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CF1A" w14:textId="77777777" w:rsidR="00251806" w:rsidRDefault="00251806" w:rsidP="00251806">
      <w:pPr>
        <w:pStyle w:val="Titleofthepaper"/>
        <w:tabs>
          <w:tab w:val="left" w:pos="567"/>
        </w:tabs>
        <w:rPr>
          <w:rFonts w:ascii="Times New Roman" w:hAnsi="Times New Roman" w:cs="Times New Roman"/>
          <w:sz w:val="22"/>
          <w:szCs w:val="22"/>
          <w:lang w:val="en-GB"/>
        </w:rPr>
      </w:pPr>
      <w:bookmarkStart w:id="0" w:name="Title_2"/>
    </w:p>
    <w:p w14:paraId="26D7AF25" w14:textId="410F7456" w:rsidR="00F74914" w:rsidRPr="00F32F98" w:rsidRDefault="00F74914" w:rsidP="00251806">
      <w:pPr>
        <w:pStyle w:val="Titleofthepaper"/>
        <w:tabs>
          <w:tab w:val="left" w:pos="567"/>
        </w:tabs>
        <w:rPr>
          <w:rFonts w:ascii="Times New Roman" w:hAnsi="Times New Roman" w:cs="Times New Roman"/>
          <w:bCs/>
          <w:sz w:val="22"/>
          <w:szCs w:val="22"/>
          <w:lang w:val="en-GB"/>
        </w:rPr>
      </w:pPr>
      <w:r w:rsidRPr="00F32F98">
        <w:rPr>
          <w:rFonts w:ascii="Times New Roman" w:hAnsi="Times New Roman" w:cs="Times New Roman"/>
          <w:bCs/>
          <w:sz w:val="22"/>
          <w:szCs w:val="22"/>
          <w:lang w:val="en-GB"/>
        </w:rPr>
        <w:t>Full Paper Title in Title Case</w:t>
      </w:r>
      <w:bookmarkEnd w:id="0"/>
    </w:p>
    <w:p w14:paraId="3B66F848" w14:textId="77777777" w:rsidR="00CA1E01" w:rsidRPr="00F32F98" w:rsidRDefault="00CA1E01" w:rsidP="00CA1E01">
      <w:pPr>
        <w:tabs>
          <w:tab w:val="left" w:pos="567"/>
        </w:tabs>
        <w:jc w:val="center"/>
        <w:rPr>
          <w:sz w:val="22"/>
          <w:szCs w:val="22"/>
        </w:rPr>
      </w:pPr>
    </w:p>
    <w:p w14:paraId="784FB3D3" w14:textId="23A63C28" w:rsidR="00CA1E01" w:rsidRPr="00F32F98" w:rsidRDefault="00CA1E01" w:rsidP="00A34021">
      <w:pPr>
        <w:tabs>
          <w:tab w:val="left" w:pos="567"/>
        </w:tabs>
        <w:ind w:firstLine="0"/>
        <w:jc w:val="center"/>
        <w:rPr>
          <w:bCs/>
          <w:sz w:val="22"/>
          <w:szCs w:val="22"/>
        </w:rPr>
      </w:pPr>
      <w:r w:rsidRPr="00F32F98">
        <w:rPr>
          <w:bCs/>
          <w:sz w:val="22"/>
          <w:szCs w:val="22"/>
        </w:rPr>
        <w:t xml:space="preserve">Author One </w:t>
      </w:r>
      <w:r w:rsidRPr="00F32F98">
        <w:rPr>
          <w:bCs/>
          <w:sz w:val="22"/>
          <w:szCs w:val="22"/>
          <w:vertAlign w:val="superscript"/>
        </w:rPr>
        <w:t>1</w:t>
      </w:r>
      <w:r w:rsidRPr="00F32F98">
        <w:rPr>
          <w:bCs/>
          <w:sz w:val="22"/>
          <w:szCs w:val="22"/>
        </w:rPr>
        <w:t>, Author Two</w:t>
      </w:r>
      <w:r w:rsidR="00A34021" w:rsidRPr="00F32F98">
        <w:rPr>
          <w:bCs/>
          <w:sz w:val="22"/>
          <w:szCs w:val="22"/>
        </w:rPr>
        <w:t>*</w:t>
      </w:r>
      <w:r w:rsidRPr="00F32F98">
        <w:rPr>
          <w:bCs/>
          <w:sz w:val="22"/>
          <w:szCs w:val="22"/>
        </w:rPr>
        <w:t xml:space="preserve"> </w:t>
      </w:r>
      <w:r w:rsidRPr="00F32F98">
        <w:rPr>
          <w:bCs/>
          <w:sz w:val="22"/>
          <w:szCs w:val="22"/>
          <w:vertAlign w:val="superscript"/>
        </w:rPr>
        <w:t>2</w:t>
      </w:r>
      <w:r w:rsidRPr="00F32F98">
        <w:rPr>
          <w:bCs/>
          <w:sz w:val="22"/>
          <w:szCs w:val="22"/>
        </w:rPr>
        <w:t xml:space="preserve">, Author Three </w:t>
      </w:r>
      <w:r w:rsidRPr="00F32F98">
        <w:rPr>
          <w:bCs/>
          <w:sz w:val="22"/>
          <w:szCs w:val="22"/>
          <w:vertAlign w:val="superscript"/>
        </w:rPr>
        <w:t>3</w:t>
      </w:r>
    </w:p>
    <w:p w14:paraId="24B2A568" w14:textId="77777777" w:rsidR="00CA1E01" w:rsidRPr="00F32F98" w:rsidRDefault="00CA1E01" w:rsidP="00CA1E01">
      <w:pPr>
        <w:tabs>
          <w:tab w:val="left" w:pos="567"/>
        </w:tabs>
        <w:jc w:val="center"/>
        <w:rPr>
          <w:sz w:val="22"/>
          <w:szCs w:val="22"/>
        </w:rPr>
      </w:pPr>
    </w:p>
    <w:p w14:paraId="713B198D" w14:textId="26B181E3" w:rsidR="00CA1E01" w:rsidRPr="00F32F98" w:rsidRDefault="00CA1E01" w:rsidP="00171922">
      <w:pPr>
        <w:tabs>
          <w:tab w:val="left" w:pos="567"/>
        </w:tabs>
        <w:jc w:val="center"/>
        <w:rPr>
          <w:i/>
          <w:sz w:val="22"/>
          <w:szCs w:val="22"/>
        </w:rPr>
      </w:pPr>
      <w:r w:rsidRPr="00F32F98">
        <w:rPr>
          <w:sz w:val="22"/>
          <w:szCs w:val="22"/>
          <w:vertAlign w:val="superscript"/>
        </w:rPr>
        <w:t>1</w:t>
      </w:r>
      <w:r w:rsidRPr="00F32F98">
        <w:rPr>
          <w:i/>
          <w:sz w:val="22"/>
          <w:szCs w:val="22"/>
          <w:vertAlign w:val="superscript"/>
        </w:rPr>
        <w:t xml:space="preserve"> </w:t>
      </w:r>
      <w:r w:rsidRPr="00F32F98">
        <w:rPr>
          <w:i/>
          <w:sz w:val="22"/>
          <w:szCs w:val="22"/>
        </w:rPr>
        <w:t>Affi</w:t>
      </w:r>
      <w:r w:rsidR="004400A3" w:rsidRPr="00F32F98">
        <w:rPr>
          <w:i/>
          <w:sz w:val="22"/>
          <w:szCs w:val="22"/>
        </w:rPr>
        <w:t xml:space="preserve">liation </w:t>
      </w:r>
    </w:p>
    <w:p w14:paraId="6B013660" w14:textId="2C432A32" w:rsidR="00CA1E01" w:rsidRPr="00F32F98" w:rsidRDefault="00171922" w:rsidP="00171922">
      <w:pPr>
        <w:tabs>
          <w:tab w:val="left" w:pos="567"/>
        </w:tabs>
        <w:jc w:val="center"/>
        <w:rPr>
          <w:i/>
          <w:sz w:val="22"/>
          <w:szCs w:val="22"/>
        </w:rPr>
      </w:pPr>
      <w:r w:rsidRPr="00F32F98">
        <w:rPr>
          <w:sz w:val="22"/>
          <w:szCs w:val="22"/>
          <w:vertAlign w:val="superscript"/>
        </w:rPr>
        <w:t>2</w:t>
      </w:r>
      <w:r w:rsidR="004400A3" w:rsidRPr="00F32F98">
        <w:rPr>
          <w:i/>
          <w:sz w:val="22"/>
          <w:szCs w:val="22"/>
        </w:rPr>
        <w:t xml:space="preserve"> Affiliation </w:t>
      </w:r>
    </w:p>
    <w:p w14:paraId="288FE116" w14:textId="0D769CFA" w:rsidR="004400A3" w:rsidRPr="00F32F98" w:rsidRDefault="00171922" w:rsidP="00CA1E01">
      <w:pPr>
        <w:tabs>
          <w:tab w:val="left" w:pos="567"/>
        </w:tabs>
        <w:jc w:val="center"/>
        <w:rPr>
          <w:i/>
          <w:sz w:val="22"/>
          <w:szCs w:val="22"/>
        </w:rPr>
      </w:pPr>
      <w:r w:rsidRPr="00F32F98">
        <w:rPr>
          <w:sz w:val="22"/>
          <w:szCs w:val="22"/>
          <w:vertAlign w:val="superscript"/>
        </w:rPr>
        <w:t>3</w:t>
      </w:r>
      <w:r w:rsidR="00CA1E01" w:rsidRPr="00F32F98">
        <w:rPr>
          <w:i/>
          <w:sz w:val="22"/>
          <w:szCs w:val="22"/>
          <w:vertAlign w:val="superscript"/>
        </w:rPr>
        <w:t xml:space="preserve"> </w:t>
      </w:r>
      <w:r w:rsidR="004400A3" w:rsidRPr="00F32F98">
        <w:rPr>
          <w:i/>
          <w:sz w:val="22"/>
          <w:szCs w:val="22"/>
        </w:rPr>
        <w:t xml:space="preserve">Affiliation </w:t>
      </w:r>
    </w:p>
    <w:p w14:paraId="1E33E303" w14:textId="7F6F1746" w:rsidR="00171922" w:rsidRPr="00F32F98" w:rsidRDefault="00171922" w:rsidP="00171922">
      <w:pPr>
        <w:tabs>
          <w:tab w:val="left" w:pos="567"/>
        </w:tabs>
        <w:jc w:val="center"/>
        <w:rPr>
          <w:i/>
          <w:sz w:val="22"/>
          <w:szCs w:val="22"/>
        </w:rPr>
      </w:pPr>
      <w:r w:rsidRPr="00F32F98">
        <w:rPr>
          <w:sz w:val="22"/>
          <w:szCs w:val="22"/>
        </w:rPr>
        <w:t>*</w:t>
      </w:r>
      <w:r w:rsidRPr="00F32F98">
        <w:rPr>
          <w:i/>
          <w:sz w:val="22"/>
          <w:szCs w:val="22"/>
        </w:rPr>
        <w:t xml:space="preserve">Corresponding author: </w:t>
      </w:r>
      <w:r w:rsidR="00A34021" w:rsidRPr="00F32F98">
        <w:rPr>
          <w:i/>
          <w:sz w:val="22"/>
          <w:szCs w:val="22"/>
        </w:rPr>
        <w:t>email address</w:t>
      </w:r>
    </w:p>
    <w:p w14:paraId="32BAC529" w14:textId="47989B05" w:rsidR="00CA1E01" w:rsidRPr="00F32F98" w:rsidRDefault="00CA1E01" w:rsidP="00CA1E01">
      <w:pPr>
        <w:tabs>
          <w:tab w:val="left" w:pos="567"/>
        </w:tabs>
        <w:jc w:val="center"/>
        <w:rPr>
          <w:i/>
          <w:sz w:val="22"/>
          <w:szCs w:val="22"/>
        </w:rPr>
      </w:pPr>
    </w:p>
    <w:p w14:paraId="422A8A44" w14:textId="77777777" w:rsidR="00F74914" w:rsidRPr="00F32F98" w:rsidRDefault="00F74914" w:rsidP="00F31D23">
      <w:pPr>
        <w:pStyle w:val="HeaderAbs"/>
        <w:tabs>
          <w:tab w:val="left" w:pos="567"/>
        </w:tabs>
        <w:rPr>
          <w:sz w:val="22"/>
          <w:szCs w:val="22"/>
          <w:lang w:val="en-GB"/>
        </w:rPr>
      </w:pPr>
      <w:r w:rsidRPr="00F32F98">
        <w:rPr>
          <w:sz w:val="22"/>
          <w:szCs w:val="22"/>
          <w:lang w:val="en-GB"/>
        </w:rPr>
        <w:t>ABSTRACT</w:t>
      </w:r>
    </w:p>
    <w:p w14:paraId="4517644F" w14:textId="0219C3D0" w:rsidR="00A34021" w:rsidRPr="00F32F98" w:rsidRDefault="00455DE5" w:rsidP="00455DE5">
      <w:pPr>
        <w:tabs>
          <w:tab w:val="left" w:pos="567"/>
        </w:tabs>
        <w:ind w:firstLine="0"/>
        <w:rPr>
          <w:sz w:val="22"/>
          <w:szCs w:val="22"/>
          <w:lang w:val="en-MY"/>
        </w:rPr>
      </w:pPr>
      <w:r w:rsidRPr="00F32F98">
        <w:rPr>
          <w:sz w:val="22"/>
          <w:szCs w:val="22"/>
          <w:lang w:val="en-MY"/>
        </w:rPr>
        <w:t>Abstract</w:t>
      </w:r>
      <w:r w:rsidRPr="00F32F98">
        <w:rPr>
          <w:sz w:val="22"/>
          <w:szCs w:val="22"/>
        </w:rPr>
        <w:t>-</w:t>
      </w:r>
      <w:r w:rsidR="00F74914" w:rsidRPr="00F32F98">
        <w:rPr>
          <w:sz w:val="22"/>
          <w:szCs w:val="22"/>
        </w:rPr>
        <w:t>This file provides a</w:t>
      </w:r>
      <w:r w:rsidR="0029287B" w:rsidRPr="00F32F98">
        <w:rPr>
          <w:sz w:val="22"/>
          <w:szCs w:val="22"/>
        </w:rPr>
        <w:t xml:space="preserve"> standard</w:t>
      </w:r>
      <w:r w:rsidR="00F74914" w:rsidRPr="00F32F98">
        <w:rPr>
          <w:sz w:val="22"/>
          <w:szCs w:val="22"/>
        </w:rPr>
        <w:t xml:space="preserve"> template for writing </w:t>
      </w:r>
      <w:r w:rsidR="00BC4013">
        <w:rPr>
          <w:sz w:val="22"/>
          <w:szCs w:val="22"/>
        </w:rPr>
        <w:t xml:space="preserve">full </w:t>
      </w:r>
      <w:r w:rsidR="00F74914" w:rsidRPr="00F32F98">
        <w:rPr>
          <w:sz w:val="22"/>
          <w:szCs w:val="22"/>
        </w:rPr>
        <w:t>papers for the conference.</w:t>
      </w:r>
      <w:r w:rsidRPr="00F32F98">
        <w:rPr>
          <w:sz w:val="22"/>
          <w:szCs w:val="22"/>
        </w:rPr>
        <w:t xml:space="preserve"> </w:t>
      </w:r>
      <w:r w:rsidR="00F32F98">
        <w:rPr>
          <w:sz w:val="22"/>
          <w:szCs w:val="22"/>
        </w:rPr>
        <w:t>All text use Times New Roman style</w:t>
      </w:r>
      <w:r w:rsidR="00BC4013">
        <w:rPr>
          <w:sz w:val="22"/>
          <w:szCs w:val="22"/>
        </w:rPr>
        <w:t>,</w:t>
      </w:r>
      <w:r w:rsidR="00F32F98">
        <w:rPr>
          <w:sz w:val="22"/>
          <w:szCs w:val="22"/>
        </w:rPr>
        <w:t xml:space="preserve"> font </w:t>
      </w:r>
      <w:r w:rsidR="00BC4013">
        <w:rPr>
          <w:sz w:val="22"/>
          <w:szCs w:val="22"/>
        </w:rPr>
        <w:t xml:space="preserve">size </w:t>
      </w:r>
      <w:r w:rsidR="00F32F98">
        <w:rPr>
          <w:sz w:val="22"/>
          <w:szCs w:val="22"/>
        </w:rPr>
        <w:t>1</w:t>
      </w:r>
      <w:r w:rsidR="00BC4013">
        <w:rPr>
          <w:sz w:val="22"/>
          <w:szCs w:val="22"/>
        </w:rPr>
        <w:t>1, single spacing, 1 column for abstract, 2 columns for main tex</w:t>
      </w:r>
      <w:r w:rsidR="00F32F98">
        <w:rPr>
          <w:sz w:val="22"/>
          <w:szCs w:val="22"/>
        </w:rPr>
        <w:t xml:space="preserve">t. </w:t>
      </w:r>
      <w:r w:rsidRPr="00F32F98">
        <w:rPr>
          <w:sz w:val="22"/>
          <w:szCs w:val="22"/>
          <w:lang w:val="en-MY"/>
        </w:rPr>
        <w:t xml:space="preserve">The abstract should contain the essence of your work in not more than </w:t>
      </w:r>
      <w:r w:rsidR="00F32F98" w:rsidRPr="00F32F98">
        <w:rPr>
          <w:sz w:val="22"/>
          <w:szCs w:val="22"/>
          <w:lang w:val="en-MY"/>
        </w:rPr>
        <w:t>200</w:t>
      </w:r>
      <w:r w:rsidRPr="00F32F98">
        <w:rPr>
          <w:sz w:val="22"/>
          <w:szCs w:val="22"/>
          <w:lang w:val="en-MY"/>
        </w:rPr>
        <w:t xml:space="preserve"> words. It should be a single paragraph written in past tense. The abstract should answer the following questions: Motivation: Why do we care about this topic?</w:t>
      </w:r>
      <w:r w:rsidRPr="00F32F98">
        <w:rPr>
          <w:sz w:val="22"/>
          <w:szCs w:val="22"/>
          <w:lang w:val="en-MY"/>
        </w:rPr>
        <w:t xml:space="preserve"> </w:t>
      </w:r>
      <w:r w:rsidRPr="00F32F98">
        <w:rPr>
          <w:sz w:val="22"/>
          <w:szCs w:val="22"/>
          <w:lang w:val="en-MY"/>
        </w:rPr>
        <w:t>Problem statement: What is the main issue that you are going to address? Methodology: What kind of specimens were used? How</w:t>
      </w:r>
      <w:r w:rsidRPr="00F32F98">
        <w:rPr>
          <w:sz w:val="22"/>
          <w:szCs w:val="22"/>
          <w:lang w:val="en-MY"/>
        </w:rPr>
        <w:t xml:space="preserve"> </w:t>
      </w:r>
      <w:r w:rsidRPr="00F32F98">
        <w:rPr>
          <w:sz w:val="22"/>
          <w:szCs w:val="22"/>
          <w:lang w:val="en-MY"/>
        </w:rPr>
        <w:t>many specimens were tested and how?</w:t>
      </w:r>
      <w:r w:rsidR="00264CCE" w:rsidRPr="00F32F98">
        <w:rPr>
          <w:sz w:val="22"/>
          <w:szCs w:val="22"/>
          <w:lang w:val="en-MY"/>
        </w:rPr>
        <w:t xml:space="preserve"> </w:t>
      </w:r>
      <w:r w:rsidRPr="00F32F98">
        <w:rPr>
          <w:sz w:val="22"/>
          <w:szCs w:val="22"/>
          <w:lang w:val="en-MY"/>
        </w:rPr>
        <w:t>Results: What were the experimental outputs?</w:t>
      </w:r>
      <w:r w:rsidR="00264CCE" w:rsidRPr="00F32F98">
        <w:rPr>
          <w:sz w:val="22"/>
          <w:szCs w:val="22"/>
          <w:lang w:val="en-MY"/>
        </w:rPr>
        <w:t xml:space="preserve"> </w:t>
      </w:r>
      <w:r w:rsidRPr="00F32F98">
        <w:rPr>
          <w:sz w:val="22"/>
          <w:szCs w:val="22"/>
          <w:lang w:val="en-MY"/>
        </w:rPr>
        <w:t>Implications: How does this work add to the body of</w:t>
      </w:r>
      <w:r w:rsidR="00264CCE" w:rsidRPr="00F32F98">
        <w:rPr>
          <w:sz w:val="22"/>
          <w:szCs w:val="22"/>
          <w:lang w:val="en-MY"/>
        </w:rPr>
        <w:t xml:space="preserve"> </w:t>
      </w:r>
      <w:r w:rsidRPr="00F32F98">
        <w:rPr>
          <w:sz w:val="22"/>
          <w:szCs w:val="22"/>
          <w:lang w:val="en-MY"/>
        </w:rPr>
        <w:t>knowledge on the topic?</w:t>
      </w:r>
    </w:p>
    <w:p w14:paraId="2C8D0177" w14:textId="77777777" w:rsidR="00F31D23" w:rsidRPr="00F32F98" w:rsidRDefault="00F31D23" w:rsidP="00F31D23">
      <w:pPr>
        <w:tabs>
          <w:tab w:val="left" w:pos="567"/>
        </w:tabs>
        <w:ind w:firstLine="0"/>
        <w:rPr>
          <w:sz w:val="22"/>
          <w:szCs w:val="22"/>
        </w:rPr>
      </w:pPr>
    </w:p>
    <w:p w14:paraId="2ABF8E20" w14:textId="77777777" w:rsidR="00455DE5" w:rsidRPr="00455DE5" w:rsidRDefault="00455DE5" w:rsidP="00455DE5">
      <w:pPr>
        <w:tabs>
          <w:tab w:val="left" w:pos="567"/>
        </w:tabs>
        <w:rPr>
          <w:b/>
          <w:sz w:val="22"/>
          <w:szCs w:val="22"/>
          <w:lang w:val="en-MY"/>
        </w:rPr>
      </w:pPr>
    </w:p>
    <w:p w14:paraId="75A2BC85" w14:textId="77777777" w:rsidR="00272BEA" w:rsidRDefault="00455DE5" w:rsidP="00BC4013">
      <w:pPr>
        <w:tabs>
          <w:tab w:val="left" w:pos="567"/>
        </w:tabs>
        <w:ind w:firstLine="0"/>
        <w:rPr>
          <w:bCs/>
          <w:sz w:val="22"/>
          <w:szCs w:val="22"/>
          <w:lang w:val="en-MY"/>
        </w:rPr>
      </w:pPr>
      <w:r w:rsidRPr="00F32F98">
        <w:rPr>
          <w:b/>
          <w:sz w:val="22"/>
          <w:szCs w:val="22"/>
          <w:lang w:val="en-MY"/>
        </w:rPr>
        <w:t>Keywords -</w:t>
      </w:r>
      <w:r w:rsidRPr="00F32F98">
        <w:rPr>
          <w:bCs/>
          <w:sz w:val="22"/>
          <w:szCs w:val="22"/>
          <w:lang w:val="en-MY"/>
        </w:rPr>
        <w:t xml:space="preserve"> About </w:t>
      </w:r>
      <w:r w:rsidR="00BC4013">
        <w:rPr>
          <w:bCs/>
          <w:sz w:val="22"/>
          <w:szCs w:val="22"/>
          <w:lang w:val="en-MY"/>
        </w:rPr>
        <w:t>six</w:t>
      </w:r>
      <w:r w:rsidRPr="00F32F98">
        <w:rPr>
          <w:bCs/>
          <w:sz w:val="22"/>
          <w:szCs w:val="22"/>
          <w:lang w:val="en-MY"/>
        </w:rPr>
        <w:t xml:space="preserve"> key words or phrases separated by</w:t>
      </w:r>
      <w:r w:rsidRPr="00F32F98">
        <w:rPr>
          <w:bCs/>
          <w:sz w:val="22"/>
          <w:szCs w:val="22"/>
          <w:lang w:val="en-MY"/>
        </w:rPr>
        <w:t xml:space="preserve"> </w:t>
      </w:r>
      <w:r w:rsidRPr="00F32F98">
        <w:rPr>
          <w:bCs/>
          <w:sz w:val="22"/>
          <w:szCs w:val="22"/>
          <w:lang w:val="en-MY"/>
        </w:rPr>
        <w:t>commas</w:t>
      </w:r>
      <w:bookmarkStart w:id="1" w:name="_Ref473037328"/>
      <w:r w:rsidR="00BC4013">
        <w:rPr>
          <w:bCs/>
          <w:sz w:val="22"/>
          <w:szCs w:val="22"/>
          <w:lang w:val="en-MY"/>
        </w:rPr>
        <w:t>.</w:t>
      </w:r>
    </w:p>
    <w:p w14:paraId="20196556" w14:textId="77777777" w:rsidR="00916FC5" w:rsidRDefault="00916FC5" w:rsidP="00BC4013">
      <w:pPr>
        <w:tabs>
          <w:tab w:val="left" w:pos="567"/>
        </w:tabs>
        <w:ind w:firstLine="0"/>
        <w:rPr>
          <w:bCs/>
          <w:sz w:val="22"/>
          <w:szCs w:val="22"/>
          <w:lang w:val="en-MY"/>
        </w:rPr>
      </w:pPr>
    </w:p>
    <w:p w14:paraId="243F2C4D" w14:textId="7F2741EF" w:rsidR="00916FC5" w:rsidRPr="00F32F98" w:rsidRDefault="00916FC5" w:rsidP="00BC4013">
      <w:pPr>
        <w:tabs>
          <w:tab w:val="left" w:pos="567"/>
        </w:tabs>
        <w:ind w:firstLine="0"/>
        <w:rPr>
          <w:sz w:val="22"/>
          <w:szCs w:val="22"/>
        </w:rPr>
        <w:sectPr w:rsidR="00916FC5" w:rsidRPr="00F32F98" w:rsidSect="00272BEA">
          <w:footerReference w:type="default" r:id="rId8"/>
          <w:headerReference w:type="first" r:id="rId9"/>
          <w:footerReference w:type="first" r:id="rId10"/>
          <w:pgSz w:w="11906" w:h="16838"/>
          <w:pgMar w:top="1440" w:right="991" w:bottom="1440" w:left="1134" w:header="907" w:footer="907" w:gutter="0"/>
          <w:cols w:space="720"/>
          <w:titlePg/>
          <w:docGrid w:linePitch="360"/>
        </w:sectPr>
      </w:pPr>
    </w:p>
    <w:p w14:paraId="28F001E2" w14:textId="44E870E0" w:rsidR="00F74914" w:rsidRPr="00F32F98" w:rsidRDefault="00F74914" w:rsidP="00F31D23">
      <w:pPr>
        <w:pStyle w:val="Heading1"/>
        <w:tabs>
          <w:tab w:val="left" w:pos="567"/>
          <w:tab w:val="left" w:pos="855"/>
        </w:tabs>
        <w:rPr>
          <w:sz w:val="22"/>
          <w:szCs w:val="22"/>
          <w:lang w:val="en-GB"/>
        </w:rPr>
      </w:pPr>
      <w:r w:rsidRPr="00F32F98">
        <w:rPr>
          <w:sz w:val="22"/>
          <w:szCs w:val="22"/>
          <w:lang w:val="en-GB"/>
        </w:rPr>
        <w:t>INTRODUCTION</w:t>
      </w:r>
      <w:bookmarkEnd w:id="1"/>
    </w:p>
    <w:p w14:paraId="6BE1A2ED" w14:textId="69B0A540" w:rsidR="00455DE5" w:rsidRPr="00F32F98" w:rsidRDefault="00455DE5" w:rsidP="00F31D23">
      <w:pPr>
        <w:tabs>
          <w:tab w:val="left" w:pos="567"/>
        </w:tabs>
        <w:rPr>
          <w:sz w:val="22"/>
          <w:szCs w:val="22"/>
        </w:rPr>
      </w:pPr>
      <w:r w:rsidRPr="00F32F98">
        <w:rPr>
          <w:sz w:val="22"/>
          <w:szCs w:val="22"/>
        </w:rPr>
        <w:t>This section should introduce the topic and set it in the broader context. The topic should then be gradually narrowed down to the research problem and how you</w:t>
      </w:r>
      <w:r w:rsidR="00F32F98" w:rsidRPr="00F32F98">
        <w:rPr>
          <w:sz w:val="22"/>
          <w:szCs w:val="22"/>
        </w:rPr>
        <w:t xml:space="preserve"> </w:t>
      </w:r>
      <w:r w:rsidRPr="00F32F98">
        <w:rPr>
          <w:sz w:val="22"/>
          <w:szCs w:val="22"/>
        </w:rPr>
        <w:t>mean to solve the research problem. It should make the reader want to know further. The introduction should generally provide information on the following: existing knowledge, limitations/conflicts in the knowledge, need for the study, problems investigated, hypotheses tested and structure of the extended abstract. While referring to previous work, references should be numbered consecutively in the text, and the citation number should be enclosed in square brackets (for example, [1]). The sentence punctuation should follow the bracket [2]. When citing a reference in the text, refersimply to the reference number, “as in [3]”. Do not use“Ref. [3]” or “reference [3]” except at the beginning of a sentence:“Reference [3] was the first….”.</w:t>
      </w:r>
    </w:p>
    <w:p w14:paraId="1A850655" w14:textId="763F9B48" w:rsidR="00F74914" w:rsidRPr="00F32F98" w:rsidRDefault="00F74914" w:rsidP="00251806">
      <w:pPr>
        <w:tabs>
          <w:tab w:val="left" w:pos="567"/>
        </w:tabs>
        <w:rPr>
          <w:sz w:val="22"/>
          <w:szCs w:val="22"/>
        </w:rPr>
      </w:pPr>
      <w:r w:rsidRPr="00F32F98">
        <w:rPr>
          <w:sz w:val="22"/>
          <w:szCs w:val="22"/>
        </w:rPr>
        <w:t>It is expected that authors will submit carefully written and proofread materia</w:t>
      </w:r>
      <w:r w:rsidR="0060643F" w:rsidRPr="00F32F98">
        <w:rPr>
          <w:sz w:val="22"/>
          <w:szCs w:val="22"/>
        </w:rPr>
        <w:t>l with similarity index below 30%</w:t>
      </w:r>
      <w:r w:rsidRPr="00F32F98">
        <w:rPr>
          <w:sz w:val="22"/>
          <w:szCs w:val="22"/>
        </w:rPr>
        <w:t xml:space="preserve">. Spelling and grammatical errors, as well as language usage problems, are not acceptable. There is no strict limitation to the number of pages, but it is suggested that the paper length </w:t>
      </w:r>
      <w:r w:rsidRPr="00BC4013">
        <w:rPr>
          <w:b/>
          <w:bCs/>
          <w:sz w:val="22"/>
          <w:szCs w:val="22"/>
        </w:rPr>
        <w:t xml:space="preserve">should not exceed </w:t>
      </w:r>
      <w:r w:rsidR="00251806">
        <w:rPr>
          <w:b/>
          <w:bCs/>
          <w:sz w:val="22"/>
          <w:szCs w:val="22"/>
        </w:rPr>
        <w:t>7</w:t>
      </w:r>
      <w:r w:rsidRPr="00BC4013">
        <w:rPr>
          <w:b/>
          <w:bCs/>
          <w:sz w:val="22"/>
          <w:szCs w:val="22"/>
        </w:rPr>
        <w:t xml:space="preserve"> pages.</w:t>
      </w:r>
    </w:p>
    <w:p w14:paraId="4030F65C" w14:textId="77777777" w:rsidR="00916FC5" w:rsidRDefault="00916FC5" w:rsidP="00BC4013">
      <w:pPr>
        <w:tabs>
          <w:tab w:val="left" w:pos="567"/>
        </w:tabs>
        <w:rPr>
          <w:sz w:val="22"/>
          <w:szCs w:val="22"/>
        </w:rPr>
      </w:pPr>
    </w:p>
    <w:p w14:paraId="3DF4426B" w14:textId="396DB120" w:rsidR="00F74914" w:rsidRDefault="00F74914" w:rsidP="00BC4013">
      <w:pPr>
        <w:tabs>
          <w:tab w:val="left" w:pos="567"/>
        </w:tabs>
        <w:rPr>
          <w:sz w:val="22"/>
          <w:szCs w:val="22"/>
        </w:rPr>
      </w:pPr>
      <w:r w:rsidRPr="00F32F98">
        <w:rPr>
          <w:sz w:val="22"/>
          <w:szCs w:val="22"/>
        </w:rPr>
        <w:t xml:space="preserve">Papers should clearly describe the background of the subject, the authors work, </w:t>
      </w:r>
      <w:r w:rsidR="00455DE5" w:rsidRPr="00F32F98">
        <w:rPr>
          <w:sz w:val="22"/>
          <w:szCs w:val="22"/>
        </w:rPr>
        <w:t xml:space="preserve">a problem statement, </w:t>
      </w:r>
      <w:r w:rsidRPr="00F32F98">
        <w:rPr>
          <w:sz w:val="22"/>
          <w:szCs w:val="22"/>
        </w:rPr>
        <w:t>including the methods used, and concluding discussion on the importance of the work. Papers are to be prepared in English (British or American) and SI-units shall be used. Technical terms should be explained unless they may be considered to be known to the broader nuclear community. Acronyms should be written out at their first appearance.</w:t>
      </w:r>
    </w:p>
    <w:p w14:paraId="5992FE54" w14:textId="77777777" w:rsidR="00BC4013" w:rsidRPr="00F32F98" w:rsidRDefault="00BC4013" w:rsidP="00BC4013">
      <w:pPr>
        <w:tabs>
          <w:tab w:val="left" w:pos="567"/>
        </w:tabs>
        <w:rPr>
          <w:sz w:val="22"/>
          <w:szCs w:val="22"/>
        </w:rPr>
      </w:pPr>
    </w:p>
    <w:p w14:paraId="6A0F26AD" w14:textId="0F3F5BA1" w:rsidR="00264CCE" w:rsidRPr="00F32F98" w:rsidRDefault="00264CCE" w:rsidP="00F31D23">
      <w:pPr>
        <w:pStyle w:val="Heading1"/>
        <w:tabs>
          <w:tab w:val="left" w:pos="567"/>
          <w:tab w:val="left" w:pos="855"/>
        </w:tabs>
        <w:rPr>
          <w:sz w:val="22"/>
          <w:szCs w:val="22"/>
          <w:lang w:val="en-GB"/>
        </w:rPr>
      </w:pPr>
      <w:r w:rsidRPr="00F32F98">
        <w:rPr>
          <w:sz w:val="22"/>
          <w:szCs w:val="22"/>
          <w:lang w:val="en-GB"/>
        </w:rPr>
        <w:t>RESEARCH SIGNIFICANCE</w:t>
      </w:r>
    </w:p>
    <w:p w14:paraId="695BC5B4" w14:textId="17D31C9E" w:rsidR="00264CCE" w:rsidRPr="00F32F98" w:rsidRDefault="00264CCE" w:rsidP="00916FC5">
      <w:pPr>
        <w:pStyle w:val="Caption"/>
        <w:jc w:val="both"/>
        <w:rPr>
          <w:sz w:val="22"/>
          <w:szCs w:val="22"/>
        </w:rPr>
      </w:pPr>
      <w:r w:rsidRPr="00F32F98">
        <w:rPr>
          <w:sz w:val="22"/>
          <w:szCs w:val="22"/>
        </w:rPr>
        <w:t>The impact of the findings should be explained in</w:t>
      </w:r>
      <w:r w:rsidRPr="00F32F98">
        <w:rPr>
          <w:sz w:val="22"/>
          <w:szCs w:val="22"/>
        </w:rPr>
        <w:t xml:space="preserve"> </w:t>
      </w:r>
      <w:r w:rsidRPr="00F32F98">
        <w:rPr>
          <w:sz w:val="22"/>
          <w:szCs w:val="22"/>
        </w:rPr>
        <w:t xml:space="preserve">about 70 words. The answer for how </w:t>
      </w:r>
      <w:r w:rsidR="00BC4013" w:rsidRPr="00F32F98">
        <w:rPr>
          <w:sz w:val="22"/>
          <w:szCs w:val="22"/>
        </w:rPr>
        <w:t>this</w:t>
      </w:r>
      <w:r w:rsidRPr="00F32F98">
        <w:rPr>
          <w:sz w:val="22"/>
          <w:szCs w:val="22"/>
        </w:rPr>
        <w:t xml:space="preserve"> work will solve</w:t>
      </w:r>
      <w:r w:rsidRPr="00F32F98">
        <w:rPr>
          <w:sz w:val="22"/>
          <w:szCs w:val="22"/>
        </w:rPr>
        <w:t xml:space="preserve"> </w:t>
      </w:r>
      <w:r w:rsidRPr="00F32F98">
        <w:rPr>
          <w:sz w:val="22"/>
          <w:szCs w:val="22"/>
        </w:rPr>
        <w:t>the existing problem should be given. Clearly state how</w:t>
      </w:r>
      <w:r w:rsidRPr="00F32F98">
        <w:rPr>
          <w:sz w:val="22"/>
          <w:szCs w:val="22"/>
        </w:rPr>
        <w:t xml:space="preserve"> </w:t>
      </w:r>
      <w:r w:rsidRPr="00F32F98">
        <w:rPr>
          <w:sz w:val="22"/>
          <w:szCs w:val="22"/>
        </w:rPr>
        <w:t>the paper closes the gaps stated in the introduction. If any</w:t>
      </w:r>
      <w:r w:rsidRPr="00F32F98">
        <w:rPr>
          <w:sz w:val="22"/>
          <w:szCs w:val="22"/>
        </w:rPr>
        <w:t xml:space="preserve"> </w:t>
      </w:r>
      <w:r w:rsidRPr="00F32F98">
        <w:rPr>
          <w:sz w:val="22"/>
          <w:szCs w:val="22"/>
        </w:rPr>
        <w:t>new method or novel technique had been used, clearly</w:t>
      </w:r>
      <w:r w:rsidRPr="00F32F98">
        <w:rPr>
          <w:sz w:val="22"/>
          <w:szCs w:val="22"/>
        </w:rPr>
        <w:t xml:space="preserve"> </w:t>
      </w:r>
      <w:r w:rsidRPr="00F32F98">
        <w:rPr>
          <w:sz w:val="22"/>
          <w:szCs w:val="22"/>
        </w:rPr>
        <w:t>elaborate the merits.</w:t>
      </w:r>
    </w:p>
    <w:p w14:paraId="12B81092" w14:textId="752AC90E" w:rsidR="00264CCE" w:rsidRPr="00F32F98" w:rsidRDefault="00264CCE" w:rsidP="00F31D23">
      <w:pPr>
        <w:pStyle w:val="Heading1"/>
        <w:tabs>
          <w:tab w:val="left" w:pos="567"/>
          <w:tab w:val="left" w:pos="855"/>
        </w:tabs>
        <w:rPr>
          <w:sz w:val="22"/>
          <w:szCs w:val="22"/>
          <w:lang w:val="en-GB"/>
        </w:rPr>
      </w:pPr>
      <w:r w:rsidRPr="00F32F98">
        <w:rPr>
          <w:sz w:val="22"/>
          <w:szCs w:val="22"/>
          <w:lang w:val="en-GB"/>
        </w:rPr>
        <w:t>MATERIAlS AND METHODS</w:t>
      </w:r>
    </w:p>
    <w:p w14:paraId="041F4361" w14:textId="31680A2E" w:rsidR="00264CCE" w:rsidRDefault="00264CCE" w:rsidP="00916FC5">
      <w:pPr>
        <w:rPr>
          <w:sz w:val="22"/>
          <w:szCs w:val="22"/>
          <w:lang w:eastAsia="en-US"/>
        </w:rPr>
      </w:pPr>
      <w:r w:rsidRPr="00F32F98">
        <w:rPr>
          <w:sz w:val="22"/>
          <w:szCs w:val="22"/>
          <w:lang w:eastAsia="en-US"/>
        </w:rPr>
        <w:t>This section should clearly describe what was actually</w:t>
      </w:r>
      <w:r w:rsidRPr="00F32F98">
        <w:rPr>
          <w:sz w:val="22"/>
          <w:szCs w:val="22"/>
          <w:lang w:eastAsia="en-US"/>
        </w:rPr>
        <w:t xml:space="preserve"> </w:t>
      </w:r>
      <w:r w:rsidRPr="00F32F98">
        <w:rPr>
          <w:sz w:val="22"/>
          <w:szCs w:val="22"/>
          <w:lang w:eastAsia="en-US"/>
        </w:rPr>
        <w:t>done. It should be presented in a narrative format as paragraphs and should not contain any results. Use</w:t>
      </w:r>
      <w:r w:rsidRPr="00F32F98">
        <w:rPr>
          <w:sz w:val="22"/>
          <w:szCs w:val="22"/>
          <w:lang w:eastAsia="en-US"/>
        </w:rPr>
        <w:t xml:space="preserve"> </w:t>
      </w:r>
      <w:r w:rsidRPr="00F32F98">
        <w:rPr>
          <w:sz w:val="22"/>
          <w:szCs w:val="22"/>
          <w:lang w:eastAsia="en-US"/>
        </w:rPr>
        <w:t xml:space="preserve">subheads when more than one experiment has been done. </w:t>
      </w:r>
    </w:p>
    <w:p w14:paraId="7F5B499E" w14:textId="77777777" w:rsidR="00916FC5" w:rsidRPr="00F32F98" w:rsidRDefault="00916FC5" w:rsidP="00916FC5">
      <w:pPr>
        <w:rPr>
          <w:sz w:val="22"/>
          <w:szCs w:val="22"/>
          <w:lang w:eastAsia="en-US"/>
        </w:rPr>
      </w:pPr>
    </w:p>
    <w:p w14:paraId="10F16F80" w14:textId="51EE703E" w:rsidR="00264CCE" w:rsidRPr="00F32F98" w:rsidRDefault="00264CCE" w:rsidP="00272BEA">
      <w:pPr>
        <w:pStyle w:val="Heading2"/>
        <w:ind w:left="709" w:hanging="709"/>
        <w:rPr>
          <w:sz w:val="22"/>
          <w:szCs w:val="22"/>
          <w:lang w:eastAsia="en-US"/>
        </w:rPr>
      </w:pPr>
      <w:r w:rsidRPr="00F32F98">
        <w:rPr>
          <w:sz w:val="22"/>
          <w:szCs w:val="22"/>
          <w:lang w:eastAsia="en-US"/>
        </w:rPr>
        <w:lastRenderedPageBreak/>
        <w:t>Sub-heading</w:t>
      </w:r>
    </w:p>
    <w:p w14:paraId="5E2ED032" w14:textId="1248FF34" w:rsidR="00264CCE" w:rsidRPr="00F32F98" w:rsidRDefault="00264CCE" w:rsidP="00272BEA">
      <w:pPr>
        <w:ind w:firstLine="425"/>
        <w:rPr>
          <w:sz w:val="22"/>
          <w:szCs w:val="22"/>
          <w:lang w:eastAsia="en-US"/>
        </w:rPr>
      </w:pPr>
      <w:r w:rsidRPr="00F32F98">
        <w:rPr>
          <w:sz w:val="22"/>
          <w:szCs w:val="22"/>
          <w:lang w:eastAsia="en-US"/>
        </w:rPr>
        <w:t>What are the details that can be included?</w:t>
      </w:r>
      <w:r w:rsidRPr="00F32F98">
        <w:rPr>
          <w:sz w:val="22"/>
          <w:szCs w:val="22"/>
          <w:lang w:eastAsia="en-US"/>
        </w:rPr>
        <w:t xml:space="preserve"> </w:t>
      </w:r>
      <w:r w:rsidRPr="00F32F98">
        <w:rPr>
          <w:sz w:val="22"/>
          <w:szCs w:val="22"/>
          <w:lang w:eastAsia="en-US"/>
        </w:rPr>
        <w:t>Provide necessary quantitative details while describing</w:t>
      </w:r>
      <w:r w:rsidRPr="00F32F98">
        <w:rPr>
          <w:sz w:val="22"/>
          <w:szCs w:val="22"/>
          <w:lang w:eastAsia="en-US"/>
        </w:rPr>
        <w:t xml:space="preserve"> </w:t>
      </w:r>
      <w:r w:rsidRPr="00F32F98">
        <w:rPr>
          <w:sz w:val="22"/>
          <w:szCs w:val="22"/>
          <w:lang w:eastAsia="en-US"/>
        </w:rPr>
        <w:t>the materials like how much, how long, composition etc.</w:t>
      </w:r>
      <w:r w:rsidRPr="00F32F98">
        <w:rPr>
          <w:sz w:val="22"/>
          <w:szCs w:val="22"/>
          <w:lang w:eastAsia="en-US"/>
        </w:rPr>
        <w:t xml:space="preserve"> </w:t>
      </w:r>
      <w:r w:rsidRPr="00F32F98">
        <w:rPr>
          <w:sz w:val="22"/>
          <w:szCs w:val="22"/>
          <w:lang w:eastAsia="en-US"/>
        </w:rPr>
        <w:t>The experimental design should be clearly described.</w:t>
      </w:r>
      <w:r w:rsidRPr="00F32F98">
        <w:rPr>
          <w:sz w:val="22"/>
          <w:szCs w:val="22"/>
          <w:lang w:eastAsia="en-US"/>
        </w:rPr>
        <w:t xml:space="preserve"> </w:t>
      </w:r>
      <w:r w:rsidRPr="00F32F98">
        <w:rPr>
          <w:sz w:val="22"/>
          <w:szCs w:val="22"/>
          <w:lang w:eastAsia="en-US"/>
        </w:rPr>
        <w:t>The treatments, controls and measured variable should be</w:t>
      </w:r>
      <w:r w:rsidRPr="00F32F98">
        <w:rPr>
          <w:sz w:val="22"/>
          <w:szCs w:val="22"/>
          <w:lang w:eastAsia="en-US"/>
        </w:rPr>
        <w:t xml:space="preserve"> </w:t>
      </w:r>
      <w:r w:rsidRPr="00F32F98">
        <w:rPr>
          <w:sz w:val="22"/>
          <w:szCs w:val="22"/>
          <w:lang w:eastAsia="en-US"/>
        </w:rPr>
        <w:t>specified. A drawing/ image of the experimental set</w:t>
      </w:r>
      <w:r w:rsidRPr="00F32F98">
        <w:rPr>
          <w:sz w:val="22"/>
          <w:szCs w:val="22"/>
          <w:lang w:eastAsia="en-US"/>
        </w:rPr>
        <w:t xml:space="preserve"> </w:t>
      </w:r>
      <w:r w:rsidRPr="00F32F98">
        <w:rPr>
          <w:sz w:val="22"/>
          <w:szCs w:val="22"/>
          <w:lang w:eastAsia="en-US"/>
        </w:rPr>
        <w:t>up</w:t>
      </w:r>
      <w:r w:rsidRPr="00F32F98">
        <w:rPr>
          <w:sz w:val="22"/>
          <w:szCs w:val="22"/>
          <w:lang w:eastAsia="en-US"/>
        </w:rPr>
        <w:t xml:space="preserve"> </w:t>
      </w:r>
      <w:r w:rsidRPr="00F32F98">
        <w:rPr>
          <w:sz w:val="22"/>
          <w:szCs w:val="22"/>
          <w:lang w:eastAsia="en-US"/>
        </w:rPr>
        <w:t>should be added. If an unconventional setup or method</w:t>
      </w:r>
      <w:r w:rsidRPr="00F32F98">
        <w:rPr>
          <w:sz w:val="22"/>
          <w:szCs w:val="22"/>
          <w:lang w:eastAsia="en-US"/>
        </w:rPr>
        <w:t xml:space="preserve"> </w:t>
      </w:r>
      <w:r w:rsidRPr="00F32F98">
        <w:rPr>
          <w:sz w:val="22"/>
          <w:szCs w:val="22"/>
          <w:lang w:eastAsia="en-US"/>
        </w:rPr>
        <w:t>had been used, give an adequate description. If a field</w:t>
      </w:r>
      <w:r w:rsidRPr="00F32F98">
        <w:rPr>
          <w:sz w:val="22"/>
          <w:szCs w:val="22"/>
          <w:lang w:eastAsia="en-US"/>
        </w:rPr>
        <w:t xml:space="preserve"> </w:t>
      </w:r>
      <w:r w:rsidRPr="00F32F98">
        <w:rPr>
          <w:sz w:val="22"/>
          <w:szCs w:val="22"/>
          <w:lang w:eastAsia="en-US"/>
        </w:rPr>
        <w:t>investigation had been done, mention when and where it</w:t>
      </w:r>
      <w:r w:rsidRPr="00F32F98">
        <w:rPr>
          <w:sz w:val="22"/>
          <w:szCs w:val="22"/>
          <w:lang w:eastAsia="en-US"/>
        </w:rPr>
        <w:t xml:space="preserve"> </w:t>
      </w:r>
      <w:r w:rsidRPr="00F32F98">
        <w:rPr>
          <w:sz w:val="22"/>
          <w:szCs w:val="22"/>
          <w:lang w:eastAsia="en-US"/>
        </w:rPr>
        <w:t>was conducted.</w:t>
      </w:r>
    </w:p>
    <w:p w14:paraId="2DDA0619" w14:textId="77777777" w:rsidR="00264CCE" w:rsidRPr="00F32F98" w:rsidRDefault="00264CCE" w:rsidP="00264CCE">
      <w:pPr>
        <w:rPr>
          <w:sz w:val="22"/>
          <w:szCs w:val="22"/>
          <w:lang w:eastAsia="en-US"/>
        </w:rPr>
      </w:pPr>
    </w:p>
    <w:p w14:paraId="59EC22C9" w14:textId="4BF76C0C" w:rsidR="005D345D" w:rsidRPr="00F32F98" w:rsidRDefault="005D345D" w:rsidP="005D345D">
      <w:pPr>
        <w:pStyle w:val="Heading1"/>
        <w:rPr>
          <w:sz w:val="22"/>
          <w:szCs w:val="22"/>
        </w:rPr>
      </w:pPr>
      <w:r w:rsidRPr="00F32F98">
        <w:rPr>
          <w:sz w:val="22"/>
          <w:szCs w:val="22"/>
        </w:rPr>
        <w:t>RESULTS AND DISCUSSION</w:t>
      </w:r>
    </w:p>
    <w:p w14:paraId="29A18202" w14:textId="5E783219" w:rsidR="005D345D" w:rsidRPr="00F32F98" w:rsidRDefault="005D345D" w:rsidP="005D345D">
      <w:pPr>
        <w:rPr>
          <w:sz w:val="22"/>
          <w:szCs w:val="22"/>
          <w:lang w:val="en-US" w:eastAsia="en-US"/>
        </w:rPr>
      </w:pPr>
      <w:r w:rsidRPr="00F32F98">
        <w:rPr>
          <w:sz w:val="22"/>
          <w:szCs w:val="22"/>
          <w:lang w:val="en-US" w:eastAsia="en-US"/>
        </w:rPr>
        <w:t>This section is considered as the most important</w:t>
      </w:r>
      <w:r w:rsidRPr="00F32F98">
        <w:rPr>
          <w:sz w:val="22"/>
          <w:szCs w:val="22"/>
          <w:lang w:val="en-US" w:eastAsia="en-US"/>
        </w:rPr>
        <w:t xml:space="preserve"> </w:t>
      </w:r>
      <w:r w:rsidRPr="00F32F98">
        <w:rPr>
          <w:sz w:val="22"/>
          <w:szCs w:val="22"/>
          <w:lang w:val="en-US" w:eastAsia="en-US"/>
        </w:rPr>
        <w:t xml:space="preserve">section of the </w:t>
      </w:r>
      <w:r w:rsidR="00B952D1" w:rsidRPr="00F32F98">
        <w:rPr>
          <w:sz w:val="22"/>
          <w:szCs w:val="22"/>
          <w:lang w:val="en-US" w:eastAsia="en-US"/>
        </w:rPr>
        <w:t>full paper</w:t>
      </w:r>
      <w:r w:rsidRPr="00F32F98">
        <w:rPr>
          <w:sz w:val="22"/>
          <w:szCs w:val="22"/>
          <w:lang w:val="en-US" w:eastAsia="en-US"/>
        </w:rPr>
        <w:t xml:space="preserve"> and demonstrates the</w:t>
      </w:r>
      <w:r w:rsidRPr="00F32F98">
        <w:rPr>
          <w:sz w:val="22"/>
          <w:szCs w:val="22"/>
          <w:lang w:val="en-US" w:eastAsia="en-US"/>
        </w:rPr>
        <w:t xml:space="preserve"> </w:t>
      </w:r>
      <w:r w:rsidRPr="00F32F98">
        <w:rPr>
          <w:sz w:val="22"/>
          <w:szCs w:val="22"/>
          <w:lang w:val="en-US" w:eastAsia="en-US"/>
        </w:rPr>
        <w:t>contribution of the presented work. It is not just an</w:t>
      </w:r>
      <w:r w:rsidRPr="00F32F98">
        <w:rPr>
          <w:sz w:val="22"/>
          <w:szCs w:val="22"/>
          <w:lang w:val="en-US" w:eastAsia="en-US"/>
        </w:rPr>
        <w:t xml:space="preserve"> </w:t>
      </w:r>
      <w:r w:rsidRPr="00F32F98">
        <w:rPr>
          <w:sz w:val="22"/>
          <w:szCs w:val="22"/>
          <w:lang w:val="en-US" w:eastAsia="en-US"/>
        </w:rPr>
        <w:t>objective report of information. It comprises of new</w:t>
      </w:r>
      <w:r w:rsidRPr="00F32F98">
        <w:rPr>
          <w:sz w:val="22"/>
          <w:szCs w:val="22"/>
          <w:lang w:val="en-US" w:eastAsia="en-US"/>
        </w:rPr>
        <w:t xml:space="preserve"> </w:t>
      </w:r>
      <w:r w:rsidRPr="00F32F98">
        <w:rPr>
          <w:sz w:val="22"/>
          <w:szCs w:val="22"/>
          <w:lang w:val="en-US" w:eastAsia="en-US"/>
        </w:rPr>
        <w:t>findings that are being presented to the scientific</w:t>
      </w:r>
      <w:r w:rsidRPr="00F32F98">
        <w:rPr>
          <w:sz w:val="22"/>
          <w:szCs w:val="22"/>
          <w:lang w:val="en-US" w:eastAsia="en-US"/>
        </w:rPr>
        <w:t xml:space="preserve"> </w:t>
      </w:r>
      <w:r w:rsidRPr="00F32F98">
        <w:rPr>
          <w:sz w:val="22"/>
          <w:szCs w:val="22"/>
          <w:lang w:val="en-US" w:eastAsia="en-US"/>
        </w:rPr>
        <w:t>community and</w:t>
      </w:r>
      <w:r w:rsidRPr="00F32F98">
        <w:rPr>
          <w:sz w:val="22"/>
          <w:szCs w:val="22"/>
          <w:lang w:val="en-US" w:eastAsia="en-US"/>
        </w:rPr>
        <w:t xml:space="preserve"> </w:t>
      </w:r>
      <w:r w:rsidRPr="00F32F98">
        <w:rPr>
          <w:sz w:val="22"/>
          <w:szCs w:val="22"/>
          <w:lang w:val="en-US" w:eastAsia="en-US"/>
        </w:rPr>
        <w:t>the author’s comments on the obtained</w:t>
      </w:r>
      <w:r w:rsidRPr="00F32F98">
        <w:rPr>
          <w:sz w:val="22"/>
          <w:szCs w:val="22"/>
          <w:lang w:val="en-US" w:eastAsia="en-US"/>
        </w:rPr>
        <w:t xml:space="preserve"> </w:t>
      </w:r>
      <w:r w:rsidRPr="00F32F98">
        <w:rPr>
          <w:sz w:val="22"/>
          <w:szCs w:val="22"/>
          <w:lang w:val="en-US" w:eastAsia="en-US"/>
        </w:rPr>
        <w:t>results. Also, the theoretical and practical implications of</w:t>
      </w:r>
      <w:r w:rsidRPr="00F32F98">
        <w:rPr>
          <w:sz w:val="22"/>
          <w:szCs w:val="22"/>
          <w:lang w:val="en-US" w:eastAsia="en-US"/>
        </w:rPr>
        <w:t xml:space="preserve"> </w:t>
      </w:r>
      <w:r w:rsidRPr="00F32F98">
        <w:rPr>
          <w:sz w:val="22"/>
          <w:szCs w:val="22"/>
          <w:lang w:val="en-US" w:eastAsia="en-US"/>
        </w:rPr>
        <w:t>the obtained results have to be discussed. The author</w:t>
      </w:r>
      <w:r w:rsidRPr="00F32F98">
        <w:rPr>
          <w:sz w:val="22"/>
          <w:szCs w:val="22"/>
          <w:lang w:val="en-US" w:eastAsia="en-US"/>
        </w:rPr>
        <w:t xml:space="preserve"> </w:t>
      </w:r>
      <w:r w:rsidRPr="00F32F98">
        <w:rPr>
          <w:sz w:val="22"/>
          <w:szCs w:val="22"/>
          <w:lang w:val="en-US" w:eastAsia="en-US"/>
        </w:rPr>
        <w:t>should clearly mention if there is an agreement or</w:t>
      </w:r>
      <w:r w:rsidRPr="00F32F98">
        <w:rPr>
          <w:sz w:val="22"/>
          <w:szCs w:val="22"/>
          <w:lang w:val="en-US" w:eastAsia="en-US"/>
        </w:rPr>
        <w:t xml:space="preserve"> </w:t>
      </w:r>
      <w:r w:rsidRPr="00F32F98">
        <w:rPr>
          <w:sz w:val="22"/>
          <w:szCs w:val="22"/>
          <w:lang w:val="en-US" w:eastAsia="en-US"/>
        </w:rPr>
        <w:t>disagreement with any previous finding. Possible</w:t>
      </w:r>
      <w:r w:rsidRPr="00F32F98">
        <w:rPr>
          <w:sz w:val="22"/>
          <w:szCs w:val="22"/>
          <w:lang w:val="en-US" w:eastAsia="en-US"/>
        </w:rPr>
        <w:t xml:space="preserve"> </w:t>
      </w:r>
      <w:r w:rsidRPr="00F32F98">
        <w:rPr>
          <w:sz w:val="22"/>
          <w:szCs w:val="22"/>
          <w:lang w:val="en-US" w:eastAsia="en-US"/>
        </w:rPr>
        <w:t>directions for future research on similar subjects, can be</w:t>
      </w:r>
      <w:r w:rsidRPr="00F32F98">
        <w:rPr>
          <w:sz w:val="22"/>
          <w:szCs w:val="22"/>
          <w:lang w:val="en-US" w:eastAsia="en-US"/>
        </w:rPr>
        <w:t xml:space="preserve"> </w:t>
      </w:r>
      <w:r w:rsidRPr="00F32F98">
        <w:rPr>
          <w:sz w:val="22"/>
          <w:szCs w:val="22"/>
          <w:lang w:val="en-US" w:eastAsia="en-US"/>
        </w:rPr>
        <w:t>provided.</w:t>
      </w:r>
    </w:p>
    <w:p w14:paraId="30481926" w14:textId="58F9A570" w:rsidR="00D4508F" w:rsidRPr="00F32F98" w:rsidRDefault="00D4508F" w:rsidP="005D345D">
      <w:pPr>
        <w:rPr>
          <w:sz w:val="22"/>
          <w:szCs w:val="22"/>
          <w:lang w:val="en-US" w:eastAsia="en-US"/>
        </w:rPr>
      </w:pPr>
    </w:p>
    <w:p w14:paraId="7C4CA355" w14:textId="3CEC0F5D" w:rsidR="00D4508F" w:rsidRPr="00F32F98" w:rsidRDefault="00D4508F" w:rsidP="00D4508F">
      <w:pPr>
        <w:pStyle w:val="Heading2"/>
        <w:rPr>
          <w:b w:val="0"/>
          <w:bCs/>
          <w:i/>
          <w:iCs/>
          <w:sz w:val="22"/>
          <w:szCs w:val="22"/>
          <w:lang w:val="en-US" w:eastAsia="en-US"/>
        </w:rPr>
      </w:pPr>
      <w:r w:rsidRPr="00F32F98">
        <w:rPr>
          <w:b w:val="0"/>
          <w:bCs/>
          <w:i/>
          <w:iCs/>
          <w:sz w:val="22"/>
          <w:szCs w:val="22"/>
          <w:lang w:val="en-US" w:eastAsia="en-US"/>
        </w:rPr>
        <w:t>Position of figure and table</w:t>
      </w:r>
    </w:p>
    <w:p w14:paraId="13CC9862" w14:textId="35EC9EC9" w:rsidR="00D4508F" w:rsidRPr="00F32F98" w:rsidRDefault="00D4508F" w:rsidP="005D345D">
      <w:pPr>
        <w:rPr>
          <w:sz w:val="22"/>
          <w:szCs w:val="22"/>
          <w:lang w:val="en-US" w:eastAsia="en-US"/>
        </w:rPr>
      </w:pPr>
      <w:r w:rsidRPr="00F32F98">
        <w:rPr>
          <w:sz w:val="22"/>
          <w:szCs w:val="22"/>
          <w:lang w:val="en-US" w:eastAsia="en-US"/>
        </w:rPr>
        <w:t>Figure captions should be below the figures</w:t>
      </w:r>
      <w:r w:rsidRPr="00F32F98">
        <w:rPr>
          <w:sz w:val="22"/>
          <w:szCs w:val="22"/>
          <w:lang w:val="en-US" w:eastAsia="en-US"/>
        </w:rPr>
        <w:t>. T</w:t>
      </w:r>
      <w:r w:rsidRPr="00F32F98">
        <w:rPr>
          <w:sz w:val="22"/>
          <w:szCs w:val="22"/>
          <w:lang w:val="en-US" w:eastAsia="en-US"/>
        </w:rPr>
        <w:t>able heads should appear above the tables. Insert figures and tables after they are cited in the text. Use the abbreviation “Fig. 1”, even at the beginning of a sentence.</w:t>
      </w:r>
    </w:p>
    <w:p w14:paraId="6ECCF350" w14:textId="00796428" w:rsidR="00FE32EC" w:rsidRPr="00F32F98" w:rsidRDefault="00FE32EC" w:rsidP="00BC4013">
      <w:pPr>
        <w:ind w:firstLine="0"/>
        <w:rPr>
          <w:sz w:val="22"/>
          <w:szCs w:val="22"/>
          <w:lang w:val="en-US" w:eastAsia="en-US"/>
        </w:rPr>
      </w:pPr>
    </w:p>
    <w:p w14:paraId="4161752D" w14:textId="52D911EB" w:rsidR="00FE32EC" w:rsidRPr="00F32F98" w:rsidRDefault="00FE32EC" w:rsidP="005D345D">
      <w:pPr>
        <w:rPr>
          <w:sz w:val="22"/>
          <w:szCs w:val="22"/>
          <w:lang w:val="en-US" w:eastAsia="en-US"/>
        </w:rPr>
      </w:pPr>
    </w:p>
    <w:p w14:paraId="30BCF551" w14:textId="7319DFCA" w:rsidR="00272BEA" w:rsidRPr="00F32F98" w:rsidRDefault="00272BEA" w:rsidP="00272BEA">
      <w:pPr>
        <w:rPr>
          <w:sz w:val="22"/>
          <w:szCs w:val="22"/>
          <w:lang w:val="en-US" w:eastAsia="en-US"/>
        </w:rPr>
      </w:pPr>
      <w:r w:rsidRPr="00F32F98">
        <w:rPr>
          <w:noProof/>
          <w:sz w:val="22"/>
          <w:szCs w:val="22"/>
        </w:rPr>
        <w:drawing>
          <wp:inline distT="0" distB="0" distL="0" distR="0" wp14:anchorId="6B200C20" wp14:editId="2381AADF">
            <wp:extent cx="2151449" cy="1703587"/>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59315" cy="1709816"/>
                    </a:xfrm>
                    <a:prstGeom prst="rect">
                      <a:avLst/>
                    </a:prstGeom>
                  </pic:spPr>
                </pic:pic>
              </a:graphicData>
            </a:graphic>
          </wp:inline>
        </w:drawing>
      </w:r>
    </w:p>
    <w:p w14:paraId="1C8111FB" w14:textId="77777777" w:rsidR="00BC4013" w:rsidRDefault="00BC4013" w:rsidP="00272BEA">
      <w:pPr>
        <w:ind w:firstLine="0"/>
        <w:jc w:val="center"/>
        <w:rPr>
          <w:sz w:val="22"/>
          <w:szCs w:val="22"/>
          <w:lang w:val="en-US" w:eastAsia="en-US"/>
        </w:rPr>
      </w:pPr>
    </w:p>
    <w:p w14:paraId="5FADEE59" w14:textId="55A455EC" w:rsidR="00FE32EC" w:rsidRPr="00F32F98" w:rsidRDefault="00FE32EC" w:rsidP="00272BEA">
      <w:pPr>
        <w:ind w:firstLine="0"/>
        <w:jc w:val="center"/>
        <w:rPr>
          <w:sz w:val="22"/>
          <w:szCs w:val="22"/>
          <w:lang w:val="en-US" w:eastAsia="en-US"/>
        </w:rPr>
      </w:pPr>
      <w:r w:rsidRPr="00F32F98">
        <w:rPr>
          <w:sz w:val="22"/>
          <w:szCs w:val="22"/>
          <w:lang w:val="en-US" w:eastAsia="en-US"/>
        </w:rPr>
        <w:t>Figure1. Caption style for describing figures</w:t>
      </w:r>
    </w:p>
    <w:p w14:paraId="0A64071B" w14:textId="1E9B9C75" w:rsidR="00FE32EC" w:rsidRDefault="00FE32EC" w:rsidP="00FE32EC">
      <w:pPr>
        <w:rPr>
          <w:sz w:val="22"/>
          <w:szCs w:val="22"/>
          <w:lang w:val="en-US" w:eastAsia="en-US"/>
        </w:rPr>
      </w:pPr>
    </w:p>
    <w:p w14:paraId="52CDF8EA" w14:textId="77777777" w:rsidR="00BC4013" w:rsidRPr="00F32F98" w:rsidRDefault="00BC4013" w:rsidP="00FE32EC">
      <w:pPr>
        <w:rPr>
          <w:sz w:val="22"/>
          <w:szCs w:val="22"/>
          <w:lang w:val="en-US" w:eastAsia="en-US"/>
        </w:rPr>
      </w:pPr>
    </w:p>
    <w:p w14:paraId="5357E43A" w14:textId="77777777" w:rsidR="00272BEA" w:rsidRPr="00F32F98" w:rsidRDefault="00272BEA" w:rsidP="00FE32EC">
      <w:pPr>
        <w:rPr>
          <w:sz w:val="22"/>
          <w:szCs w:val="22"/>
          <w:lang w:val="en-US" w:eastAsia="en-US"/>
        </w:rPr>
      </w:pPr>
    </w:p>
    <w:p w14:paraId="0755D51D" w14:textId="5B1E0077" w:rsidR="00FE32EC" w:rsidRPr="00F32F98" w:rsidRDefault="00FE32EC" w:rsidP="00FE32EC">
      <w:pPr>
        <w:rPr>
          <w:sz w:val="22"/>
          <w:szCs w:val="22"/>
          <w:lang w:val="en-US" w:eastAsia="en-US"/>
        </w:rPr>
      </w:pPr>
      <w:r w:rsidRPr="00F32F98">
        <w:rPr>
          <w:sz w:val="22"/>
          <w:szCs w:val="22"/>
          <w:lang w:val="en-US" w:eastAsia="en-US"/>
        </w:rPr>
        <w:t>Table 1. Table type styles</w:t>
      </w:r>
    </w:p>
    <w:p w14:paraId="3F31788A" w14:textId="67EA2CEA" w:rsidR="00FE32EC" w:rsidRPr="00F32F98" w:rsidRDefault="00FE32EC" w:rsidP="00FE32EC">
      <w:pPr>
        <w:rPr>
          <w:sz w:val="22"/>
          <w:szCs w:val="22"/>
          <w:lang w:val="en-US" w:eastAsia="en-US"/>
        </w:rPr>
      </w:pPr>
    </w:p>
    <w:tbl>
      <w:tblPr>
        <w:tblW w:w="43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3"/>
        <w:gridCol w:w="992"/>
        <w:gridCol w:w="1276"/>
        <w:gridCol w:w="1134"/>
      </w:tblGrid>
      <w:tr w:rsidR="00FE32EC" w:rsidRPr="00F32F98" w14:paraId="283C7D34" w14:textId="77777777" w:rsidTr="00916FC5">
        <w:trPr>
          <w:cantSplit/>
          <w:trHeight w:val="240"/>
          <w:tblHeader/>
          <w:jc w:val="center"/>
        </w:trPr>
        <w:tc>
          <w:tcPr>
            <w:tcW w:w="993" w:type="dxa"/>
            <w:vMerge w:val="restart"/>
            <w:tcBorders>
              <w:top w:val="single" w:sz="4" w:space="0" w:color="auto"/>
            </w:tcBorders>
            <w:vAlign w:val="center"/>
          </w:tcPr>
          <w:p w14:paraId="48C4222D" w14:textId="77777777" w:rsidR="00FE32EC" w:rsidRPr="00F32F98" w:rsidRDefault="00FE32EC" w:rsidP="00077AE7">
            <w:pPr>
              <w:pStyle w:val="tablecolhead"/>
              <w:rPr>
                <w:b w:val="0"/>
                <w:bCs w:val="0"/>
                <w:sz w:val="22"/>
                <w:szCs w:val="22"/>
              </w:rPr>
            </w:pPr>
            <w:r w:rsidRPr="00F32F98">
              <w:rPr>
                <w:b w:val="0"/>
                <w:bCs w:val="0"/>
                <w:sz w:val="22"/>
                <w:szCs w:val="22"/>
              </w:rPr>
              <w:t>Table Head</w:t>
            </w:r>
          </w:p>
        </w:tc>
        <w:tc>
          <w:tcPr>
            <w:tcW w:w="3402" w:type="dxa"/>
            <w:gridSpan w:val="3"/>
            <w:tcBorders>
              <w:top w:val="single" w:sz="4" w:space="0" w:color="auto"/>
            </w:tcBorders>
            <w:vAlign w:val="center"/>
          </w:tcPr>
          <w:p w14:paraId="275FFB68" w14:textId="77777777" w:rsidR="00FE32EC" w:rsidRPr="00F32F98" w:rsidRDefault="00FE32EC" w:rsidP="00077AE7">
            <w:pPr>
              <w:pStyle w:val="tablecolhead"/>
              <w:rPr>
                <w:b w:val="0"/>
                <w:bCs w:val="0"/>
                <w:sz w:val="22"/>
                <w:szCs w:val="22"/>
              </w:rPr>
            </w:pPr>
            <w:r w:rsidRPr="00F32F98">
              <w:rPr>
                <w:b w:val="0"/>
                <w:bCs w:val="0"/>
                <w:sz w:val="22"/>
                <w:szCs w:val="22"/>
              </w:rPr>
              <w:t>Table Column Head</w:t>
            </w:r>
          </w:p>
        </w:tc>
      </w:tr>
      <w:tr w:rsidR="00FE32EC" w:rsidRPr="00F32F98" w14:paraId="2EE10202" w14:textId="77777777" w:rsidTr="00272BEA">
        <w:trPr>
          <w:cantSplit/>
          <w:trHeight w:val="240"/>
          <w:tblHeader/>
          <w:jc w:val="center"/>
        </w:trPr>
        <w:tc>
          <w:tcPr>
            <w:tcW w:w="993" w:type="dxa"/>
            <w:vMerge/>
          </w:tcPr>
          <w:p w14:paraId="339C051D" w14:textId="77777777" w:rsidR="00FE32EC" w:rsidRPr="00F32F98" w:rsidRDefault="00FE32EC" w:rsidP="00077AE7">
            <w:pPr>
              <w:rPr>
                <w:sz w:val="22"/>
                <w:szCs w:val="22"/>
              </w:rPr>
            </w:pPr>
          </w:p>
        </w:tc>
        <w:tc>
          <w:tcPr>
            <w:tcW w:w="992" w:type="dxa"/>
            <w:vAlign w:val="center"/>
          </w:tcPr>
          <w:p w14:paraId="037CFF7B" w14:textId="77777777" w:rsidR="00FE32EC" w:rsidRPr="00F32F98" w:rsidRDefault="00FE32EC" w:rsidP="00077AE7">
            <w:pPr>
              <w:pStyle w:val="tablecolsubhead"/>
              <w:rPr>
                <w:b w:val="0"/>
                <w:bCs w:val="0"/>
                <w:sz w:val="22"/>
                <w:szCs w:val="22"/>
              </w:rPr>
            </w:pPr>
            <w:r w:rsidRPr="00F32F98">
              <w:rPr>
                <w:b w:val="0"/>
                <w:bCs w:val="0"/>
                <w:sz w:val="22"/>
                <w:szCs w:val="22"/>
              </w:rPr>
              <w:t>Table column subhead</w:t>
            </w:r>
          </w:p>
        </w:tc>
        <w:tc>
          <w:tcPr>
            <w:tcW w:w="1276" w:type="dxa"/>
            <w:vAlign w:val="center"/>
          </w:tcPr>
          <w:p w14:paraId="6D61D245" w14:textId="77777777" w:rsidR="00FE32EC" w:rsidRPr="00F32F98" w:rsidRDefault="00FE32EC" w:rsidP="00077AE7">
            <w:pPr>
              <w:pStyle w:val="tablecolsubhead"/>
              <w:rPr>
                <w:b w:val="0"/>
                <w:bCs w:val="0"/>
                <w:sz w:val="22"/>
                <w:szCs w:val="22"/>
              </w:rPr>
            </w:pPr>
            <w:r w:rsidRPr="00F32F98">
              <w:rPr>
                <w:b w:val="0"/>
                <w:bCs w:val="0"/>
                <w:sz w:val="22"/>
                <w:szCs w:val="22"/>
              </w:rPr>
              <w:t>Subhead</w:t>
            </w:r>
          </w:p>
        </w:tc>
        <w:tc>
          <w:tcPr>
            <w:tcW w:w="1134" w:type="dxa"/>
            <w:vAlign w:val="center"/>
          </w:tcPr>
          <w:p w14:paraId="5CCC90EF" w14:textId="77777777" w:rsidR="00FE32EC" w:rsidRPr="00F32F98" w:rsidRDefault="00FE32EC" w:rsidP="00077AE7">
            <w:pPr>
              <w:pStyle w:val="tablecolsubhead"/>
              <w:rPr>
                <w:b w:val="0"/>
                <w:bCs w:val="0"/>
                <w:sz w:val="22"/>
                <w:szCs w:val="22"/>
              </w:rPr>
            </w:pPr>
            <w:r w:rsidRPr="00F32F98">
              <w:rPr>
                <w:b w:val="0"/>
                <w:bCs w:val="0"/>
                <w:sz w:val="22"/>
                <w:szCs w:val="22"/>
              </w:rPr>
              <w:t>Subhead</w:t>
            </w:r>
          </w:p>
        </w:tc>
      </w:tr>
      <w:tr w:rsidR="00FE32EC" w:rsidRPr="00F32F98" w14:paraId="3C6A7938" w14:textId="77777777" w:rsidTr="00272BEA">
        <w:trPr>
          <w:trHeight w:val="320"/>
          <w:jc w:val="center"/>
        </w:trPr>
        <w:tc>
          <w:tcPr>
            <w:tcW w:w="993" w:type="dxa"/>
            <w:vAlign w:val="center"/>
          </w:tcPr>
          <w:p w14:paraId="0916D0C2" w14:textId="52EC5AF3" w:rsidR="00FE32EC" w:rsidRPr="00F32F98" w:rsidRDefault="00FE32EC" w:rsidP="00077AE7">
            <w:pPr>
              <w:pStyle w:val="tablecopy"/>
              <w:rPr>
                <w:sz w:val="22"/>
                <w:szCs w:val="22"/>
              </w:rPr>
            </w:pPr>
          </w:p>
        </w:tc>
        <w:tc>
          <w:tcPr>
            <w:tcW w:w="992" w:type="dxa"/>
            <w:vAlign w:val="center"/>
          </w:tcPr>
          <w:p w14:paraId="4B5367A3" w14:textId="0DD8D83D" w:rsidR="00FE32EC" w:rsidRPr="00F32F98" w:rsidRDefault="00FE32EC" w:rsidP="00077AE7">
            <w:pPr>
              <w:pStyle w:val="tablecopy"/>
              <w:rPr>
                <w:sz w:val="22"/>
                <w:szCs w:val="22"/>
              </w:rPr>
            </w:pPr>
          </w:p>
        </w:tc>
        <w:tc>
          <w:tcPr>
            <w:tcW w:w="1276" w:type="dxa"/>
            <w:vAlign w:val="center"/>
          </w:tcPr>
          <w:p w14:paraId="59BBA4CA" w14:textId="08C69266" w:rsidR="00FE32EC" w:rsidRPr="00F32F98" w:rsidRDefault="00FE32EC" w:rsidP="00077AE7">
            <w:pPr>
              <w:rPr>
                <w:sz w:val="22"/>
                <w:szCs w:val="22"/>
              </w:rPr>
            </w:pPr>
          </w:p>
        </w:tc>
        <w:tc>
          <w:tcPr>
            <w:tcW w:w="1134" w:type="dxa"/>
            <w:vAlign w:val="center"/>
          </w:tcPr>
          <w:p w14:paraId="0EADCBA7" w14:textId="77777777" w:rsidR="00FE32EC" w:rsidRPr="00F32F98" w:rsidRDefault="00FE32EC" w:rsidP="00077AE7">
            <w:pPr>
              <w:rPr>
                <w:sz w:val="22"/>
                <w:szCs w:val="22"/>
              </w:rPr>
            </w:pPr>
          </w:p>
        </w:tc>
      </w:tr>
      <w:tr w:rsidR="00FE32EC" w:rsidRPr="00F32F98" w14:paraId="58E96BC9" w14:textId="77777777" w:rsidTr="00272BEA">
        <w:trPr>
          <w:trHeight w:val="320"/>
          <w:jc w:val="center"/>
        </w:trPr>
        <w:tc>
          <w:tcPr>
            <w:tcW w:w="993" w:type="dxa"/>
            <w:vAlign w:val="center"/>
          </w:tcPr>
          <w:p w14:paraId="7760C256" w14:textId="77777777" w:rsidR="00FE32EC" w:rsidRPr="00F32F98" w:rsidRDefault="00FE32EC" w:rsidP="00077AE7">
            <w:pPr>
              <w:pStyle w:val="tablecopy"/>
              <w:rPr>
                <w:sz w:val="22"/>
                <w:szCs w:val="22"/>
              </w:rPr>
            </w:pPr>
          </w:p>
        </w:tc>
        <w:tc>
          <w:tcPr>
            <w:tcW w:w="992" w:type="dxa"/>
            <w:vAlign w:val="center"/>
          </w:tcPr>
          <w:p w14:paraId="560C5C52" w14:textId="77777777" w:rsidR="00FE32EC" w:rsidRPr="00F32F98" w:rsidRDefault="00FE32EC" w:rsidP="00077AE7">
            <w:pPr>
              <w:pStyle w:val="tablecopy"/>
              <w:rPr>
                <w:sz w:val="22"/>
                <w:szCs w:val="22"/>
              </w:rPr>
            </w:pPr>
          </w:p>
        </w:tc>
        <w:tc>
          <w:tcPr>
            <w:tcW w:w="1276" w:type="dxa"/>
            <w:vAlign w:val="center"/>
          </w:tcPr>
          <w:p w14:paraId="333E9207" w14:textId="1FD8DA54" w:rsidR="00FE32EC" w:rsidRPr="00F32F98" w:rsidRDefault="00FE32EC" w:rsidP="00077AE7">
            <w:pPr>
              <w:rPr>
                <w:sz w:val="22"/>
                <w:szCs w:val="22"/>
              </w:rPr>
            </w:pPr>
          </w:p>
        </w:tc>
        <w:tc>
          <w:tcPr>
            <w:tcW w:w="1134" w:type="dxa"/>
            <w:vAlign w:val="center"/>
          </w:tcPr>
          <w:p w14:paraId="0274E107" w14:textId="77777777" w:rsidR="00FE32EC" w:rsidRPr="00F32F98" w:rsidRDefault="00FE32EC" w:rsidP="00077AE7">
            <w:pPr>
              <w:rPr>
                <w:sz w:val="22"/>
                <w:szCs w:val="22"/>
              </w:rPr>
            </w:pPr>
          </w:p>
        </w:tc>
      </w:tr>
    </w:tbl>
    <w:p w14:paraId="1DC9F6CF" w14:textId="3CE57783" w:rsidR="00FE32EC" w:rsidRPr="00F32F98" w:rsidRDefault="00FE32EC" w:rsidP="00FE32EC">
      <w:pPr>
        <w:rPr>
          <w:sz w:val="22"/>
          <w:szCs w:val="22"/>
          <w:lang w:val="en-US" w:eastAsia="en-US"/>
        </w:rPr>
      </w:pPr>
    </w:p>
    <w:p w14:paraId="02461CF8" w14:textId="77777777" w:rsidR="00FE32EC" w:rsidRPr="00F32F98" w:rsidRDefault="00FE32EC" w:rsidP="00FE32EC">
      <w:pPr>
        <w:rPr>
          <w:sz w:val="22"/>
          <w:szCs w:val="22"/>
          <w:lang w:val="en-US" w:eastAsia="en-US"/>
        </w:rPr>
      </w:pPr>
    </w:p>
    <w:p w14:paraId="0D4FE059" w14:textId="6C7DAC25" w:rsidR="00FE32EC" w:rsidRPr="00F32F98" w:rsidRDefault="00FE32EC" w:rsidP="00FE32EC">
      <w:pPr>
        <w:ind w:firstLine="0"/>
        <w:rPr>
          <w:sz w:val="22"/>
          <w:szCs w:val="22"/>
          <w:lang w:val="en-US" w:eastAsia="en-US"/>
        </w:rPr>
      </w:pPr>
      <w:r w:rsidRPr="00F32F98">
        <w:rPr>
          <w:sz w:val="22"/>
          <w:szCs w:val="22"/>
          <w:lang w:val="en-US" w:eastAsia="en-US"/>
        </w:rPr>
        <w:t xml:space="preserve">Equations should be included in the text in the following format. </w:t>
      </w:r>
    </w:p>
    <w:p w14:paraId="5E0AF07D" w14:textId="69BD7C18" w:rsidR="00FE32EC" w:rsidRPr="00F32F98" w:rsidRDefault="00FE32EC" w:rsidP="00FE32EC">
      <w:pPr>
        <w:rPr>
          <w:sz w:val="22"/>
          <w:szCs w:val="22"/>
          <w:lang w:val="en-US" w:eastAsia="en-US"/>
        </w:rPr>
      </w:pPr>
    </w:p>
    <w:p w14:paraId="1C392D9F" w14:textId="1DEBF7A9" w:rsidR="00FE32EC" w:rsidRPr="00F32F98" w:rsidRDefault="00FE32EC" w:rsidP="00FE32EC">
      <w:pPr>
        <w:ind w:firstLine="0"/>
        <w:jc w:val="center"/>
        <w:rPr>
          <w:sz w:val="22"/>
          <w:szCs w:val="22"/>
          <w:lang w:val="en-US" w:eastAsia="en-US"/>
        </w:rPr>
      </w:pPr>
      <w:r w:rsidRPr="00F32F98">
        <w:rPr>
          <w:sz w:val="22"/>
          <w:szCs w:val="22"/>
          <w:lang w:val="en-US" w:eastAsia="en-US"/>
        </w:rPr>
        <w:t xml:space="preserve">a + b = c </w:t>
      </w:r>
      <w:r w:rsidRPr="00F32F98">
        <w:rPr>
          <w:sz w:val="22"/>
          <w:szCs w:val="22"/>
          <w:lang w:val="en-US" w:eastAsia="en-US"/>
        </w:rPr>
        <w:tab/>
      </w:r>
      <w:r w:rsidRPr="00F32F98">
        <w:rPr>
          <w:sz w:val="22"/>
          <w:szCs w:val="22"/>
          <w:lang w:val="en-US" w:eastAsia="en-US"/>
        </w:rPr>
        <w:tab/>
      </w:r>
      <w:r w:rsidRPr="00F32F98">
        <w:rPr>
          <w:sz w:val="22"/>
          <w:szCs w:val="22"/>
          <w:lang w:val="en-US" w:eastAsia="en-US"/>
        </w:rPr>
        <w:tab/>
      </w:r>
      <w:r w:rsidRPr="00F32F98">
        <w:rPr>
          <w:sz w:val="22"/>
          <w:szCs w:val="22"/>
          <w:lang w:val="en-US" w:eastAsia="en-US"/>
        </w:rPr>
        <w:tab/>
      </w:r>
      <w:r w:rsidRPr="00F32F98">
        <w:rPr>
          <w:sz w:val="22"/>
          <w:szCs w:val="22"/>
          <w:lang w:val="en-US" w:eastAsia="en-US"/>
        </w:rPr>
        <w:t>Eq. (1)</w:t>
      </w:r>
    </w:p>
    <w:p w14:paraId="0088CA7E" w14:textId="77777777" w:rsidR="00F32F98" w:rsidRPr="00F32F98" w:rsidRDefault="00F32F98" w:rsidP="00FE32EC">
      <w:pPr>
        <w:ind w:firstLine="0"/>
        <w:jc w:val="center"/>
        <w:rPr>
          <w:sz w:val="22"/>
          <w:szCs w:val="22"/>
          <w:lang w:val="en-US" w:eastAsia="en-US"/>
        </w:rPr>
      </w:pPr>
    </w:p>
    <w:p w14:paraId="0480038C" w14:textId="3B60A74D" w:rsidR="00F32F98" w:rsidRPr="00F32F98" w:rsidRDefault="00F32F98" w:rsidP="00F32F98">
      <w:pPr>
        <w:ind w:firstLine="0"/>
        <w:rPr>
          <w:sz w:val="22"/>
          <w:szCs w:val="22"/>
          <w:lang w:val="en-US" w:eastAsia="en-US"/>
        </w:rPr>
      </w:pPr>
      <w:r w:rsidRPr="00F32F98">
        <w:rPr>
          <w:position w:val="-28"/>
          <w:sz w:val="22"/>
          <w:szCs w:val="22"/>
          <w:lang w:val="en-US" w:eastAsia="en-MY"/>
        </w:rPr>
        <w:object w:dxaOrig="3420" w:dyaOrig="680" w14:anchorId="7DED9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34.5pt" o:ole="">
            <v:imagedata r:id="rId12" o:title=""/>
          </v:shape>
          <o:OLEObject Type="Embed" ProgID="Equation.3" ShapeID="_x0000_i1025" DrawAspect="Content" ObjectID="_1685483543" r:id="rId13"/>
        </w:object>
      </w:r>
      <w:r w:rsidRPr="00F32F98">
        <w:rPr>
          <w:sz w:val="22"/>
          <w:szCs w:val="22"/>
          <w:lang w:val="en-US" w:eastAsia="en-MY"/>
        </w:rPr>
        <w:t xml:space="preserve">      Eq. (2)</w:t>
      </w:r>
    </w:p>
    <w:p w14:paraId="58BE3096" w14:textId="77777777" w:rsidR="00FE32EC" w:rsidRPr="00F32F98" w:rsidRDefault="00FE32EC" w:rsidP="00FE32EC">
      <w:pPr>
        <w:rPr>
          <w:sz w:val="22"/>
          <w:szCs w:val="22"/>
          <w:lang w:val="en-US" w:eastAsia="en-US"/>
        </w:rPr>
      </w:pPr>
    </w:p>
    <w:p w14:paraId="1794C405" w14:textId="77777777" w:rsidR="00F32F98" w:rsidRPr="00F32F98" w:rsidRDefault="00F32F98" w:rsidP="00FE32EC">
      <w:pPr>
        <w:ind w:firstLine="0"/>
        <w:rPr>
          <w:sz w:val="22"/>
          <w:szCs w:val="22"/>
          <w:lang w:val="en-US" w:eastAsia="en-US"/>
        </w:rPr>
      </w:pPr>
    </w:p>
    <w:p w14:paraId="169C4D3D" w14:textId="27FC5D51" w:rsidR="00FE32EC" w:rsidRPr="00F32F98" w:rsidRDefault="00FE32EC" w:rsidP="00FE32EC">
      <w:pPr>
        <w:ind w:firstLine="0"/>
        <w:rPr>
          <w:sz w:val="22"/>
          <w:szCs w:val="22"/>
          <w:lang w:val="en-US" w:eastAsia="en-US"/>
        </w:rPr>
      </w:pPr>
      <w:r w:rsidRPr="00F32F98">
        <w:rPr>
          <w:sz w:val="22"/>
          <w:szCs w:val="22"/>
          <w:lang w:val="en-US" w:eastAsia="en-US"/>
        </w:rPr>
        <w:t>The symbols in the equation should be defined either before the equation appears or immediately following it.</w:t>
      </w:r>
      <w:r w:rsidRPr="00F32F98">
        <w:rPr>
          <w:sz w:val="22"/>
          <w:szCs w:val="22"/>
          <w:lang w:val="en-US" w:eastAsia="en-US"/>
        </w:rPr>
        <w:t xml:space="preserve"> </w:t>
      </w:r>
      <w:r w:rsidRPr="00F32F98">
        <w:rPr>
          <w:sz w:val="22"/>
          <w:szCs w:val="22"/>
          <w:lang w:val="en-US" w:eastAsia="en-US"/>
        </w:rPr>
        <w:t>Represent the equation as “Equation 1” in the text.</w:t>
      </w:r>
    </w:p>
    <w:p w14:paraId="054BE59C" w14:textId="27EB5051" w:rsidR="00FE32EC" w:rsidRPr="00F32F98" w:rsidRDefault="00FE32EC" w:rsidP="00FE32EC">
      <w:pPr>
        <w:rPr>
          <w:sz w:val="22"/>
          <w:szCs w:val="22"/>
          <w:lang w:val="en-US" w:eastAsia="en-US"/>
        </w:rPr>
      </w:pPr>
      <w:r w:rsidRPr="00F32F98">
        <w:rPr>
          <w:sz w:val="22"/>
          <w:szCs w:val="22"/>
          <w:lang w:val="en-US" w:eastAsia="en-US"/>
        </w:rPr>
        <w:t xml:space="preserve"> </w:t>
      </w:r>
    </w:p>
    <w:p w14:paraId="6C9144A7" w14:textId="22C1E4C4" w:rsidR="00FE32EC" w:rsidRPr="00F32F98" w:rsidRDefault="00FE32EC" w:rsidP="00FE32EC">
      <w:pPr>
        <w:ind w:firstLine="0"/>
        <w:rPr>
          <w:sz w:val="22"/>
          <w:szCs w:val="22"/>
          <w:lang w:val="en-US" w:eastAsia="en-US"/>
        </w:rPr>
      </w:pPr>
      <w:r w:rsidRPr="00F32F98">
        <w:rPr>
          <w:sz w:val="22"/>
          <w:szCs w:val="22"/>
          <w:lang w:val="en-US" w:eastAsia="en-US"/>
        </w:rPr>
        <w:t>In general, use a zero before decimal points: “0.25,” not “.25.” Use “cm</w:t>
      </w:r>
      <w:r w:rsidRPr="00F32F98">
        <w:rPr>
          <w:sz w:val="22"/>
          <w:szCs w:val="22"/>
          <w:vertAlign w:val="superscript"/>
          <w:lang w:val="en-US" w:eastAsia="en-US"/>
        </w:rPr>
        <w:t>3</w:t>
      </w:r>
      <w:r w:rsidRPr="00F32F98">
        <w:rPr>
          <w:sz w:val="22"/>
          <w:szCs w:val="22"/>
          <w:lang w:val="en-US" w:eastAsia="en-US"/>
        </w:rPr>
        <w:t>,” not “cc.” Do not mix complete spellings and abbreviations of units: “Wb</w:t>
      </w:r>
      <w:r w:rsidRPr="00F32F98">
        <w:rPr>
          <w:sz w:val="22"/>
          <w:szCs w:val="22"/>
          <w:vertAlign w:val="subscript"/>
          <w:lang w:val="en-US" w:eastAsia="en-US"/>
        </w:rPr>
        <w:t>2</w:t>
      </w:r>
      <w:r w:rsidRPr="00F32F98">
        <w:rPr>
          <w:sz w:val="22"/>
          <w:szCs w:val="22"/>
          <w:lang w:val="en-US" w:eastAsia="en-US"/>
        </w:rPr>
        <w:t>/m</w:t>
      </w:r>
      <w:r w:rsidRPr="00F32F98">
        <w:rPr>
          <w:sz w:val="22"/>
          <w:szCs w:val="22"/>
          <w:vertAlign w:val="superscript"/>
          <w:lang w:val="en-US" w:eastAsia="en-US"/>
        </w:rPr>
        <w:t>2</w:t>
      </w:r>
      <w:r w:rsidRPr="00F32F98">
        <w:rPr>
          <w:sz w:val="22"/>
          <w:szCs w:val="22"/>
          <w:lang w:val="en-US" w:eastAsia="en-US"/>
        </w:rPr>
        <w:t>” or “webers</w:t>
      </w:r>
      <w:r w:rsidRPr="00F32F98">
        <w:rPr>
          <w:sz w:val="22"/>
          <w:szCs w:val="22"/>
          <w:lang w:val="en-US" w:eastAsia="en-US"/>
        </w:rPr>
        <w:t xml:space="preserve"> </w:t>
      </w:r>
      <w:r w:rsidRPr="00F32F98">
        <w:rPr>
          <w:sz w:val="22"/>
          <w:szCs w:val="22"/>
          <w:lang w:val="en-US" w:eastAsia="en-US"/>
        </w:rPr>
        <w:t>per square</w:t>
      </w:r>
      <w:r w:rsidRPr="00F32F98">
        <w:rPr>
          <w:sz w:val="22"/>
          <w:szCs w:val="22"/>
          <w:lang w:val="en-US" w:eastAsia="en-US"/>
        </w:rPr>
        <w:t xml:space="preserve"> </w:t>
      </w:r>
      <w:r w:rsidRPr="00F32F98">
        <w:rPr>
          <w:sz w:val="22"/>
          <w:szCs w:val="22"/>
          <w:lang w:val="en-US" w:eastAsia="en-US"/>
        </w:rPr>
        <w:t>meter,” not “webers/m</w:t>
      </w:r>
      <w:r w:rsidRPr="00F32F98">
        <w:rPr>
          <w:sz w:val="22"/>
          <w:szCs w:val="22"/>
          <w:vertAlign w:val="superscript"/>
          <w:lang w:val="en-US" w:eastAsia="en-US"/>
        </w:rPr>
        <w:t>2</w:t>
      </w:r>
      <w:r w:rsidRPr="00F32F98">
        <w:rPr>
          <w:sz w:val="22"/>
          <w:szCs w:val="22"/>
          <w:lang w:val="en-US" w:eastAsia="en-US"/>
        </w:rPr>
        <w:t>.” Spell units when they appear in text: “…a few henries,” not “…a</w:t>
      </w:r>
      <w:r w:rsidRPr="00F32F98">
        <w:rPr>
          <w:sz w:val="22"/>
          <w:szCs w:val="22"/>
          <w:lang w:val="en-US" w:eastAsia="en-US"/>
        </w:rPr>
        <w:t xml:space="preserve"> few Henries,” not”</w:t>
      </w:r>
      <w:r w:rsidR="00CD7520" w:rsidRPr="00F32F98">
        <w:rPr>
          <w:sz w:val="22"/>
          <w:szCs w:val="22"/>
          <w:lang w:val="en-US" w:eastAsia="en-US"/>
        </w:rPr>
        <w:t>..</w:t>
      </w:r>
      <w:r w:rsidRPr="00F32F98">
        <w:rPr>
          <w:sz w:val="22"/>
          <w:szCs w:val="22"/>
          <w:lang w:val="en-US" w:eastAsia="en-US"/>
        </w:rPr>
        <w:t>.a few H.”</w:t>
      </w:r>
    </w:p>
    <w:p w14:paraId="7B9488CD" w14:textId="77777777" w:rsidR="00FE32EC" w:rsidRPr="00F32F98" w:rsidRDefault="00FE32EC" w:rsidP="004D1AE6">
      <w:pPr>
        <w:ind w:firstLine="0"/>
        <w:rPr>
          <w:sz w:val="22"/>
          <w:szCs w:val="22"/>
          <w:lang w:val="en-US" w:eastAsia="en-US"/>
        </w:rPr>
      </w:pPr>
    </w:p>
    <w:p w14:paraId="10D14303" w14:textId="0CE06006" w:rsidR="00264CCE" w:rsidRPr="00F32F98" w:rsidRDefault="004D1AE6" w:rsidP="00264CCE">
      <w:pPr>
        <w:pStyle w:val="Heading1"/>
        <w:rPr>
          <w:sz w:val="22"/>
          <w:szCs w:val="22"/>
        </w:rPr>
      </w:pPr>
      <w:r w:rsidRPr="00F32F98">
        <w:rPr>
          <w:sz w:val="22"/>
          <w:szCs w:val="22"/>
        </w:rPr>
        <w:t>CONCLUSION</w:t>
      </w:r>
    </w:p>
    <w:p w14:paraId="366EC583" w14:textId="550D9D71" w:rsidR="00CD7520" w:rsidRPr="00F32F98" w:rsidRDefault="00CD7520" w:rsidP="00CD7520">
      <w:pPr>
        <w:rPr>
          <w:sz w:val="22"/>
          <w:szCs w:val="22"/>
          <w:lang w:val="en-US" w:eastAsia="en-US"/>
        </w:rPr>
      </w:pPr>
      <w:r w:rsidRPr="00F32F98">
        <w:rPr>
          <w:sz w:val="22"/>
          <w:szCs w:val="22"/>
          <w:lang w:val="en-US" w:eastAsia="en-US"/>
        </w:rPr>
        <w:t>This section should provide an overall insight into the theories presented in the paper. Everything stated in the paper early should support the conclusion and smoothly lead to it. In short, the conclusion should stress the importance of the problem statement, give the extended abstract a sense of completeness and leaves a final impression on the reader.</w:t>
      </w:r>
    </w:p>
    <w:p w14:paraId="470496BE" w14:textId="0C0F4000" w:rsidR="00264CCE" w:rsidRPr="00F32F98" w:rsidRDefault="00D4508F" w:rsidP="00264CCE">
      <w:pPr>
        <w:pStyle w:val="Heading1"/>
        <w:rPr>
          <w:sz w:val="22"/>
          <w:szCs w:val="22"/>
        </w:rPr>
      </w:pPr>
      <w:r w:rsidRPr="00F32F98">
        <w:rPr>
          <w:sz w:val="22"/>
          <w:szCs w:val="22"/>
        </w:rPr>
        <w:t>ACKNOWLEDGEMENTS</w:t>
      </w:r>
    </w:p>
    <w:p w14:paraId="4016F7F9" w14:textId="55841CE5" w:rsidR="00D4508F" w:rsidRPr="00F32F98" w:rsidRDefault="00CD7520" w:rsidP="00D4508F">
      <w:pPr>
        <w:ind w:firstLine="0"/>
        <w:rPr>
          <w:sz w:val="22"/>
          <w:szCs w:val="22"/>
          <w:lang w:val="en-US" w:eastAsia="en-US"/>
        </w:rPr>
      </w:pPr>
      <w:r w:rsidRPr="00F32F98">
        <w:rPr>
          <w:sz w:val="22"/>
          <w:szCs w:val="22"/>
          <w:lang w:val="en-US" w:eastAsia="en-US"/>
        </w:rPr>
        <w:t>Include your acknowledgements here if you wish to identify funding sources or significant contributions by others.</w:t>
      </w:r>
    </w:p>
    <w:p w14:paraId="1617C9E6" w14:textId="54F996A7" w:rsidR="00264CCE" w:rsidRPr="00F32F98" w:rsidRDefault="00D4508F" w:rsidP="00264CCE">
      <w:pPr>
        <w:pStyle w:val="Heading1"/>
        <w:rPr>
          <w:sz w:val="22"/>
          <w:szCs w:val="22"/>
        </w:rPr>
      </w:pPr>
      <w:r w:rsidRPr="00F32F98">
        <w:rPr>
          <w:sz w:val="22"/>
          <w:szCs w:val="22"/>
        </w:rPr>
        <w:t>REFERENCES</w:t>
      </w:r>
    </w:p>
    <w:p w14:paraId="06156DDF" w14:textId="44E3E20A" w:rsidR="00B952D1" w:rsidRPr="00F32F98" w:rsidRDefault="00B952D1" w:rsidP="00B952D1">
      <w:pPr>
        <w:ind w:firstLine="0"/>
        <w:rPr>
          <w:sz w:val="22"/>
          <w:szCs w:val="22"/>
          <w:lang w:val="en-US" w:eastAsia="en-US"/>
        </w:rPr>
      </w:pPr>
      <w:r w:rsidRPr="00F32F98">
        <w:rPr>
          <w:sz w:val="22"/>
          <w:szCs w:val="22"/>
          <w:lang w:val="en-US" w:eastAsia="en-US"/>
        </w:rPr>
        <w:t xml:space="preserve">Use IEEE Reference Style. Reference font is </w:t>
      </w:r>
      <w:r w:rsidR="00F32F98">
        <w:rPr>
          <w:sz w:val="22"/>
          <w:szCs w:val="22"/>
          <w:lang w:val="en-US" w:eastAsia="en-US"/>
        </w:rPr>
        <w:t>10</w:t>
      </w:r>
      <w:r w:rsidRPr="00F32F98">
        <w:rPr>
          <w:sz w:val="22"/>
          <w:szCs w:val="22"/>
          <w:lang w:val="en-US" w:eastAsia="en-US"/>
        </w:rPr>
        <w:t>pt. Reference should not more than 2</w:t>
      </w:r>
      <w:r w:rsidR="00916FC5">
        <w:rPr>
          <w:sz w:val="22"/>
          <w:szCs w:val="22"/>
          <w:lang w:val="en-US" w:eastAsia="en-US"/>
        </w:rPr>
        <w:t>0</w:t>
      </w:r>
      <w:r w:rsidRPr="00F32F98">
        <w:rPr>
          <w:sz w:val="22"/>
          <w:szCs w:val="22"/>
          <w:lang w:val="en-US" w:eastAsia="en-US"/>
        </w:rPr>
        <w:t>.</w:t>
      </w:r>
    </w:p>
    <w:p w14:paraId="140581D8" w14:textId="32530187" w:rsidR="00D4508F" w:rsidRPr="00F32F98" w:rsidRDefault="00D4508F" w:rsidP="00D4508F">
      <w:pPr>
        <w:rPr>
          <w:sz w:val="22"/>
          <w:szCs w:val="22"/>
          <w:lang w:val="en-US" w:eastAsia="en-US"/>
        </w:rPr>
      </w:pPr>
    </w:p>
    <w:p w14:paraId="570F9B5A" w14:textId="77777777" w:rsidR="00B952D1" w:rsidRPr="00F32F98" w:rsidRDefault="00B952D1" w:rsidP="00B952D1">
      <w:pPr>
        <w:widowControl w:val="0"/>
        <w:autoSpaceDE w:val="0"/>
        <w:autoSpaceDN w:val="0"/>
        <w:adjustRightInd w:val="0"/>
        <w:ind w:left="640" w:hanging="640"/>
        <w:rPr>
          <w:noProof/>
          <w:sz w:val="20"/>
        </w:rPr>
      </w:pPr>
      <w:r w:rsidRPr="00F32F98">
        <w:rPr>
          <w:sz w:val="20"/>
          <w:lang w:val="en-US"/>
        </w:rPr>
        <w:fldChar w:fldCharType="begin" w:fldLock="1"/>
      </w:r>
      <w:r w:rsidRPr="00F32F98">
        <w:rPr>
          <w:sz w:val="20"/>
          <w:lang w:val="en-US"/>
        </w:rPr>
        <w:instrText xml:space="preserve">ADDIN Mendeley Bibliography CSL_BIBLIOGRAPHY </w:instrText>
      </w:r>
      <w:r w:rsidRPr="00F32F98">
        <w:rPr>
          <w:sz w:val="20"/>
          <w:lang w:val="en-US"/>
        </w:rPr>
        <w:fldChar w:fldCharType="separate"/>
      </w:r>
      <w:r w:rsidRPr="00F32F98">
        <w:rPr>
          <w:noProof/>
          <w:sz w:val="20"/>
        </w:rPr>
        <w:t>[1]</w:t>
      </w:r>
      <w:r w:rsidRPr="00F32F98">
        <w:rPr>
          <w:noProof/>
          <w:sz w:val="20"/>
        </w:rPr>
        <w:tab/>
        <w:t xml:space="preserve">B. J. Usman and S. A. Ali, “Carbon Dioxide Corrosion Inhibitors: A review,” </w:t>
      </w:r>
      <w:r w:rsidRPr="00F32F98">
        <w:rPr>
          <w:i/>
          <w:iCs/>
          <w:noProof/>
          <w:sz w:val="20"/>
        </w:rPr>
        <w:t>Arab. J. Sci. Eng.</w:t>
      </w:r>
      <w:r w:rsidRPr="00F32F98">
        <w:rPr>
          <w:noProof/>
          <w:sz w:val="20"/>
        </w:rPr>
        <w:t>, vol. 43, no. 1, 2018, doi: 10.1007/s13369-017-2949-5.</w:t>
      </w:r>
    </w:p>
    <w:p w14:paraId="0CC7A5B0" w14:textId="77777777" w:rsidR="00B952D1" w:rsidRPr="00F32F98" w:rsidRDefault="00B952D1" w:rsidP="00B952D1">
      <w:pPr>
        <w:widowControl w:val="0"/>
        <w:autoSpaceDE w:val="0"/>
        <w:autoSpaceDN w:val="0"/>
        <w:adjustRightInd w:val="0"/>
        <w:ind w:left="640" w:hanging="640"/>
        <w:rPr>
          <w:noProof/>
          <w:sz w:val="20"/>
        </w:rPr>
      </w:pPr>
      <w:r w:rsidRPr="00F32F98">
        <w:rPr>
          <w:noProof/>
          <w:sz w:val="20"/>
        </w:rPr>
        <w:t>[2]</w:t>
      </w:r>
      <w:r w:rsidRPr="00F32F98">
        <w:rPr>
          <w:noProof/>
          <w:sz w:val="20"/>
        </w:rPr>
        <w:tab/>
        <w:t xml:space="preserve">F. Straetmans, Udo Straetmans, Marko Soltau, “Polymeric corrosion inhibiter for metal surfaces and the production thereof,” </w:t>
      </w:r>
      <w:r w:rsidRPr="00F32F98">
        <w:rPr>
          <w:i/>
          <w:iCs/>
          <w:noProof/>
          <w:sz w:val="20"/>
        </w:rPr>
        <w:t>US Pat. App.14/000, 772</w:t>
      </w:r>
      <w:r w:rsidRPr="00F32F98">
        <w:rPr>
          <w:noProof/>
          <w:sz w:val="20"/>
        </w:rPr>
        <w:t>, vol. 1, no. 19, 2012, doi: 10.1016/j.(73).</w:t>
      </w:r>
    </w:p>
    <w:p w14:paraId="622C0A2E" w14:textId="77777777" w:rsidR="00B952D1" w:rsidRPr="00F32F98" w:rsidRDefault="00B952D1" w:rsidP="00B952D1">
      <w:pPr>
        <w:widowControl w:val="0"/>
        <w:autoSpaceDE w:val="0"/>
        <w:autoSpaceDN w:val="0"/>
        <w:adjustRightInd w:val="0"/>
        <w:ind w:left="640" w:hanging="640"/>
        <w:rPr>
          <w:noProof/>
          <w:sz w:val="20"/>
        </w:rPr>
      </w:pPr>
      <w:r w:rsidRPr="00F32F98">
        <w:rPr>
          <w:noProof/>
          <w:sz w:val="20"/>
        </w:rPr>
        <w:t>[3]</w:t>
      </w:r>
      <w:r w:rsidRPr="00F32F98">
        <w:rPr>
          <w:noProof/>
          <w:sz w:val="20"/>
        </w:rPr>
        <w:tab/>
        <w:t xml:space="preserve">C. Jeyaprabha, S. Sathiyanarayanan, and G. Venkatachari, “Polyaniline as corrosion inhibitor for iron in acid solutions,” </w:t>
      </w:r>
      <w:r w:rsidRPr="00F32F98">
        <w:rPr>
          <w:i/>
          <w:iCs/>
          <w:noProof/>
          <w:sz w:val="20"/>
        </w:rPr>
        <w:t>J. Appl. Polym. Sci.</w:t>
      </w:r>
      <w:r w:rsidRPr="00F32F98">
        <w:rPr>
          <w:noProof/>
          <w:sz w:val="20"/>
        </w:rPr>
        <w:t>, vol. 101, no. 4, pp. 2144–2153, 2006, doi: 10.1002/app.22579.</w:t>
      </w:r>
    </w:p>
    <w:p w14:paraId="4E8F7E39" w14:textId="77777777" w:rsidR="00B952D1" w:rsidRPr="00F32F98" w:rsidRDefault="00B952D1" w:rsidP="00B952D1">
      <w:pPr>
        <w:widowControl w:val="0"/>
        <w:autoSpaceDE w:val="0"/>
        <w:autoSpaceDN w:val="0"/>
        <w:adjustRightInd w:val="0"/>
        <w:ind w:left="640" w:hanging="640"/>
        <w:rPr>
          <w:noProof/>
          <w:sz w:val="20"/>
        </w:rPr>
      </w:pPr>
      <w:r w:rsidRPr="00F32F98">
        <w:rPr>
          <w:noProof/>
          <w:sz w:val="20"/>
        </w:rPr>
        <w:t>[4]</w:t>
      </w:r>
      <w:r w:rsidRPr="00F32F98">
        <w:rPr>
          <w:noProof/>
          <w:sz w:val="20"/>
        </w:rPr>
        <w:tab/>
        <w:t xml:space="preserve">F. Farelas, M. Galicia, B. Brown, S. Nesic, and H. Castaneda, “Evolution of dissolution processes at the interface of carbon steel corroding in a CO2 environment studied by EIS,” </w:t>
      </w:r>
      <w:r w:rsidRPr="00F32F98">
        <w:rPr>
          <w:i/>
          <w:iCs/>
          <w:noProof/>
          <w:sz w:val="20"/>
        </w:rPr>
        <w:t>Corros. Sci.</w:t>
      </w:r>
      <w:r w:rsidRPr="00F32F98">
        <w:rPr>
          <w:noProof/>
          <w:sz w:val="20"/>
        </w:rPr>
        <w:t>, vol. 52, no. 2, pp. 509–517, 2010, doi: 10.1016/j.corsci.2009.10.007.</w:t>
      </w:r>
    </w:p>
    <w:p w14:paraId="71EA1FAE" w14:textId="77777777" w:rsidR="00B952D1" w:rsidRPr="00F32F98" w:rsidRDefault="00B952D1" w:rsidP="00B952D1">
      <w:pPr>
        <w:widowControl w:val="0"/>
        <w:autoSpaceDE w:val="0"/>
        <w:autoSpaceDN w:val="0"/>
        <w:adjustRightInd w:val="0"/>
        <w:ind w:left="640" w:hanging="640"/>
        <w:rPr>
          <w:noProof/>
          <w:sz w:val="20"/>
        </w:rPr>
      </w:pPr>
      <w:r w:rsidRPr="00F32F98">
        <w:rPr>
          <w:noProof/>
          <w:sz w:val="20"/>
        </w:rPr>
        <w:t>[5]</w:t>
      </w:r>
      <w:r w:rsidRPr="00F32F98">
        <w:rPr>
          <w:noProof/>
          <w:sz w:val="20"/>
        </w:rPr>
        <w:tab/>
        <w:t xml:space="preserve">F. G. Liu, M. Du, J. Zhang, and M. Qiu, “Electrochemical behavior of Q235 steel in saltwater saturated with carbon dioxide based on new imidazoline derivative inhibitor,” </w:t>
      </w:r>
      <w:r w:rsidRPr="00F32F98">
        <w:rPr>
          <w:i/>
          <w:iCs/>
          <w:noProof/>
          <w:sz w:val="20"/>
        </w:rPr>
        <w:t>Corros. Sci.</w:t>
      </w:r>
      <w:r w:rsidRPr="00F32F98">
        <w:rPr>
          <w:noProof/>
          <w:sz w:val="20"/>
        </w:rPr>
        <w:t>, vol. 51, no. 1, pp. 102–109, 2009, doi: 10.1016/j.corsci.2008.09.036.</w:t>
      </w:r>
    </w:p>
    <w:p w14:paraId="3DCE4149" w14:textId="77777777" w:rsidR="00B952D1" w:rsidRPr="00F32F98" w:rsidRDefault="00B952D1" w:rsidP="00B952D1">
      <w:pPr>
        <w:widowControl w:val="0"/>
        <w:autoSpaceDE w:val="0"/>
        <w:autoSpaceDN w:val="0"/>
        <w:adjustRightInd w:val="0"/>
        <w:ind w:left="640" w:hanging="640"/>
        <w:rPr>
          <w:noProof/>
          <w:sz w:val="20"/>
        </w:rPr>
      </w:pPr>
      <w:r w:rsidRPr="00F32F98">
        <w:rPr>
          <w:noProof/>
          <w:sz w:val="20"/>
        </w:rPr>
        <w:t>[6]</w:t>
      </w:r>
      <w:r w:rsidRPr="00F32F98">
        <w:rPr>
          <w:noProof/>
          <w:sz w:val="20"/>
        </w:rPr>
        <w:tab/>
        <w:t xml:space="preserve">P. C. Okafor, X. Liu, and Y. G. Zheng, “Corrosion inhibition of mild steel by ethylamino imidazoline derivative in CO2-saturated solution,” </w:t>
      </w:r>
      <w:r w:rsidRPr="00F32F98">
        <w:rPr>
          <w:i/>
          <w:iCs/>
          <w:noProof/>
          <w:sz w:val="20"/>
        </w:rPr>
        <w:t>Corros. Sci.</w:t>
      </w:r>
      <w:r w:rsidRPr="00F32F98">
        <w:rPr>
          <w:noProof/>
          <w:sz w:val="20"/>
        </w:rPr>
        <w:t>, vol. 51, no. 4, pp. 761–768, 2009, doi: 10.1016/j.corsci.2009.01.017.</w:t>
      </w:r>
    </w:p>
    <w:p w14:paraId="2CAB56BA" w14:textId="77777777" w:rsidR="00B952D1" w:rsidRPr="00F32F98" w:rsidRDefault="00B952D1" w:rsidP="00B952D1">
      <w:pPr>
        <w:widowControl w:val="0"/>
        <w:autoSpaceDE w:val="0"/>
        <w:autoSpaceDN w:val="0"/>
        <w:adjustRightInd w:val="0"/>
        <w:ind w:left="640" w:hanging="640"/>
        <w:rPr>
          <w:noProof/>
          <w:sz w:val="20"/>
        </w:rPr>
      </w:pPr>
      <w:r w:rsidRPr="00F32F98">
        <w:rPr>
          <w:noProof/>
          <w:sz w:val="20"/>
        </w:rPr>
        <w:t>[7]</w:t>
      </w:r>
      <w:r w:rsidRPr="00F32F98">
        <w:rPr>
          <w:noProof/>
          <w:sz w:val="20"/>
        </w:rPr>
        <w:tab/>
        <w:t xml:space="preserve">M. W. S. Jawich, G. A. Oweimreen, and S. A. Ali, “Heptadecyl-tailed mono- and bis-imidazolines: A study of the newly synthesized compounds on the inhibition of mild steel corrosion in a carbon dioxide-saturated saline medium,” </w:t>
      </w:r>
      <w:r w:rsidRPr="00F32F98">
        <w:rPr>
          <w:i/>
          <w:iCs/>
          <w:noProof/>
          <w:sz w:val="20"/>
        </w:rPr>
        <w:t>Corros. Sci.</w:t>
      </w:r>
      <w:r w:rsidRPr="00F32F98">
        <w:rPr>
          <w:noProof/>
          <w:sz w:val="20"/>
        </w:rPr>
        <w:t>, vol. 65, pp. 104–112, 2012, doi: 10.1016/j.corsci.2012.08.001.</w:t>
      </w:r>
    </w:p>
    <w:p w14:paraId="442AE2CE" w14:textId="77777777" w:rsidR="00B952D1" w:rsidRPr="00F32F98" w:rsidRDefault="00B952D1" w:rsidP="00B952D1">
      <w:pPr>
        <w:widowControl w:val="0"/>
        <w:autoSpaceDE w:val="0"/>
        <w:autoSpaceDN w:val="0"/>
        <w:adjustRightInd w:val="0"/>
        <w:ind w:left="640" w:hanging="640"/>
        <w:rPr>
          <w:noProof/>
          <w:sz w:val="20"/>
        </w:rPr>
      </w:pPr>
      <w:r w:rsidRPr="00F32F98">
        <w:rPr>
          <w:noProof/>
          <w:sz w:val="20"/>
        </w:rPr>
        <w:t>[8]</w:t>
      </w:r>
      <w:r w:rsidRPr="00F32F98">
        <w:rPr>
          <w:noProof/>
          <w:sz w:val="20"/>
        </w:rPr>
        <w:tab/>
        <w:t xml:space="preserve">M. P. Desimone, G. Gordillo, and S. N. Simison, “The effect of temperature and concentration on the corrosion inhibition mechanism of an amphiphilic amido-amine in CO2 saturated solution,” </w:t>
      </w:r>
      <w:r w:rsidRPr="00F32F98">
        <w:rPr>
          <w:i/>
          <w:iCs/>
          <w:noProof/>
          <w:sz w:val="20"/>
        </w:rPr>
        <w:t>Corros. Sci.</w:t>
      </w:r>
      <w:r w:rsidRPr="00F32F98">
        <w:rPr>
          <w:noProof/>
          <w:sz w:val="20"/>
        </w:rPr>
        <w:t>, vol. 53, no. 12, pp. 4033–4043, 2011, doi: 10.1016/j.corsci.2011.08.009.</w:t>
      </w:r>
    </w:p>
    <w:p w14:paraId="3C4BCC62" w14:textId="77777777" w:rsidR="00B952D1" w:rsidRPr="00F32F98" w:rsidRDefault="00B952D1" w:rsidP="00B952D1">
      <w:pPr>
        <w:widowControl w:val="0"/>
        <w:autoSpaceDE w:val="0"/>
        <w:autoSpaceDN w:val="0"/>
        <w:adjustRightInd w:val="0"/>
        <w:ind w:left="640" w:hanging="640"/>
        <w:rPr>
          <w:noProof/>
          <w:sz w:val="20"/>
        </w:rPr>
      </w:pPr>
      <w:r w:rsidRPr="00F32F98">
        <w:rPr>
          <w:noProof/>
          <w:sz w:val="20"/>
        </w:rPr>
        <w:t>[9]</w:t>
      </w:r>
      <w:r w:rsidRPr="00F32F98">
        <w:rPr>
          <w:noProof/>
          <w:sz w:val="20"/>
        </w:rPr>
        <w:tab/>
        <w:t xml:space="preserve">J. Zhao and G. Chen, “The synergistic inhibition effect of oleic-based imidazoline and sodium benzoate on mild steel corrosion in a CO 2-saturated brine solution,” </w:t>
      </w:r>
      <w:r w:rsidRPr="00F32F98">
        <w:rPr>
          <w:i/>
          <w:iCs/>
          <w:noProof/>
          <w:sz w:val="20"/>
        </w:rPr>
        <w:t>Electrochim. Acta</w:t>
      </w:r>
      <w:r w:rsidRPr="00F32F98">
        <w:rPr>
          <w:noProof/>
          <w:sz w:val="20"/>
        </w:rPr>
        <w:t>, vol. 69, pp. 247–255, 2012, doi: 10.1016/j.electacta.2012.02.101.</w:t>
      </w:r>
    </w:p>
    <w:p w14:paraId="42EC9362" w14:textId="77777777" w:rsidR="00B952D1" w:rsidRPr="00F32F98" w:rsidRDefault="00B952D1" w:rsidP="00B952D1">
      <w:pPr>
        <w:widowControl w:val="0"/>
        <w:autoSpaceDE w:val="0"/>
        <w:autoSpaceDN w:val="0"/>
        <w:adjustRightInd w:val="0"/>
        <w:ind w:left="640" w:hanging="640"/>
        <w:rPr>
          <w:noProof/>
          <w:sz w:val="20"/>
        </w:rPr>
      </w:pPr>
      <w:r w:rsidRPr="00F32F98">
        <w:rPr>
          <w:noProof/>
          <w:sz w:val="20"/>
        </w:rPr>
        <w:t>[10]</w:t>
      </w:r>
      <w:r w:rsidRPr="00F32F98">
        <w:rPr>
          <w:noProof/>
          <w:sz w:val="20"/>
        </w:rPr>
        <w:tab/>
        <w:t xml:space="preserve">A. Hamdy and N. S. El-Gendy, “Thermodynamic, adsorption and electrochemical studies for corrosion inhibition of carbon steel by henna extract in acid medium,” </w:t>
      </w:r>
      <w:r w:rsidRPr="00F32F98">
        <w:rPr>
          <w:i/>
          <w:iCs/>
          <w:noProof/>
          <w:sz w:val="20"/>
        </w:rPr>
        <w:t>Egypt. J. Pet.</w:t>
      </w:r>
      <w:r w:rsidRPr="00F32F98">
        <w:rPr>
          <w:noProof/>
          <w:sz w:val="20"/>
        </w:rPr>
        <w:t>, vol. 22, no. 1, pp. 17–25, 2013, doi: 10.1016/j.ejpe.2012.06.002.</w:t>
      </w:r>
    </w:p>
    <w:p w14:paraId="08DEF0E5" w14:textId="77777777" w:rsidR="00B952D1" w:rsidRPr="00F32F98" w:rsidRDefault="00B952D1" w:rsidP="00B952D1">
      <w:pPr>
        <w:widowControl w:val="0"/>
        <w:autoSpaceDE w:val="0"/>
        <w:autoSpaceDN w:val="0"/>
        <w:adjustRightInd w:val="0"/>
        <w:ind w:left="640" w:hanging="640"/>
        <w:rPr>
          <w:noProof/>
          <w:sz w:val="20"/>
        </w:rPr>
      </w:pPr>
      <w:r w:rsidRPr="00F32F98">
        <w:rPr>
          <w:noProof/>
          <w:sz w:val="20"/>
        </w:rPr>
        <w:t>[11]</w:t>
      </w:r>
      <w:r w:rsidRPr="00F32F98">
        <w:rPr>
          <w:noProof/>
          <w:sz w:val="20"/>
        </w:rPr>
        <w:tab/>
        <w:t>E. A. Noor and A. H. Al-Moubaraki, “Thermodynamic study of metal corrosion and inhibitor adsorption processes in mild steel/1-</w:t>
      </w:r>
      <w:r w:rsidRPr="00F32F98">
        <w:rPr>
          <w:noProof/>
          <w:sz w:val="20"/>
        </w:rPr>
        <w:t xml:space="preserve">methyl-4[4′(-X)-styryl pyridinium iodides/hydrochloric acid systems,” </w:t>
      </w:r>
      <w:r w:rsidRPr="00F32F98">
        <w:rPr>
          <w:i/>
          <w:iCs/>
          <w:noProof/>
          <w:sz w:val="20"/>
        </w:rPr>
        <w:t>Mater. Chem. Phys.</w:t>
      </w:r>
      <w:r w:rsidRPr="00F32F98">
        <w:rPr>
          <w:noProof/>
          <w:sz w:val="20"/>
        </w:rPr>
        <w:t>, vol. 110, no. 1, pp. 145–154, 2008, doi: 10.1016/j.matchemphys.2008.01.028.</w:t>
      </w:r>
    </w:p>
    <w:p w14:paraId="356E6B84" w14:textId="6BCC2FF2" w:rsidR="00D4508F" w:rsidRPr="00F32F98" w:rsidRDefault="00B952D1" w:rsidP="00B952D1">
      <w:pPr>
        <w:rPr>
          <w:sz w:val="22"/>
          <w:szCs w:val="22"/>
          <w:lang w:val="en-US" w:eastAsia="en-US"/>
        </w:rPr>
      </w:pPr>
      <w:r w:rsidRPr="00F32F98">
        <w:rPr>
          <w:sz w:val="20"/>
          <w:lang w:val="en-US"/>
        </w:rPr>
        <w:fldChar w:fldCharType="end"/>
      </w:r>
    </w:p>
    <w:p w14:paraId="17DCA89E" w14:textId="073D63C8" w:rsidR="00D4508F" w:rsidRPr="00F32F98" w:rsidRDefault="00D4508F" w:rsidP="00D4508F">
      <w:pPr>
        <w:rPr>
          <w:sz w:val="22"/>
          <w:szCs w:val="22"/>
          <w:lang w:val="en-US" w:eastAsia="en-US"/>
        </w:rPr>
      </w:pPr>
    </w:p>
    <w:sectPr w:rsidR="00D4508F" w:rsidRPr="00F32F98" w:rsidSect="00272BEA">
      <w:type w:val="continuous"/>
      <w:pgSz w:w="11906" w:h="16838"/>
      <w:pgMar w:top="1440" w:right="991" w:bottom="1440" w:left="1134" w:header="907" w:footer="907"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E0F9A" w14:textId="77777777" w:rsidR="004D22EF" w:rsidRDefault="004D22EF">
      <w:r>
        <w:separator/>
      </w:r>
    </w:p>
  </w:endnote>
  <w:endnote w:type="continuationSeparator" w:id="0">
    <w:p w14:paraId="1A8FBAE9" w14:textId="77777777" w:rsidR="004D22EF" w:rsidRDefault="004D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ohit Hindi">
    <w:charset w:val="01"/>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ont1">
    <w:altName w:val="fon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E5B0" w14:textId="77777777" w:rsidR="00F74914" w:rsidRDefault="00F74914" w:rsidP="00CA1E01">
    <w:pPr>
      <w:pStyle w:val="Footer"/>
      <w:ind w:firstLine="0"/>
      <w:jc w:val="center"/>
    </w:pPr>
    <w:r>
      <w:fldChar w:fldCharType="begin"/>
    </w:r>
    <w:r>
      <w:instrText xml:space="preserve"> PAGE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2261" w14:textId="77777777" w:rsidR="00F74914" w:rsidRDefault="00F74914" w:rsidP="00F31D23">
    <w:pPr>
      <w:pStyle w:val="Footer"/>
      <w:ind w:firstLine="0"/>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B305" w14:textId="77777777" w:rsidR="004D22EF" w:rsidRDefault="004D22EF">
      <w:r>
        <w:separator/>
      </w:r>
    </w:p>
  </w:footnote>
  <w:footnote w:type="continuationSeparator" w:id="0">
    <w:p w14:paraId="13144105" w14:textId="77777777" w:rsidR="004D22EF" w:rsidRDefault="004D2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BA23" w14:textId="093D9B7F" w:rsidR="00F74914" w:rsidRPr="00F31D23" w:rsidRDefault="00B442A8" w:rsidP="00B442A8">
    <w:pPr>
      <w:pStyle w:val="Footer"/>
      <w:ind w:firstLine="0"/>
      <w:jc w:val="right"/>
      <w:rPr>
        <w:i/>
        <w:lang w:val="en-GB"/>
      </w:rPr>
    </w:pPr>
    <w:r>
      <w:rPr>
        <w:i/>
        <w:lang w:val="en-GB"/>
      </w:rPr>
      <w:t>7</w:t>
    </w:r>
    <w:r w:rsidR="00171922" w:rsidRPr="00F31D23">
      <w:rPr>
        <w:i/>
        <w:vertAlign w:val="superscript"/>
        <w:lang w:val="en-GB"/>
      </w:rPr>
      <w:t>th</w:t>
    </w:r>
    <w:r w:rsidR="00171922" w:rsidRPr="00F31D23">
      <w:rPr>
        <w:i/>
        <w:lang w:val="en-GB"/>
      </w:rPr>
      <w:t xml:space="preserve"> </w:t>
    </w:r>
    <w:r w:rsidR="00171922" w:rsidRPr="00171922">
      <w:rPr>
        <w:i/>
        <w:lang w:val="en-GB"/>
      </w:rPr>
      <w:t>International</w:t>
    </w:r>
    <w:r w:rsidR="00171922" w:rsidRPr="00171922">
      <w:rPr>
        <w:i/>
        <w:lang w:val="en-GB"/>
      </w:rPr>
      <w:t xml:space="preserve"> Corrosion Prevention Symposium (CORSYM 2021)</w:t>
    </w:r>
  </w:p>
  <w:p w14:paraId="33E4C754" w14:textId="3E1F628B" w:rsidR="00F74914" w:rsidRPr="00F31D23" w:rsidRDefault="00171922" w:rsidP="00B442A8">
    <w:pPr>
      <w:pStyle w:val="Header"/>
      <w:tabs>
        <w:tab w:val="clear" w:pos="9072"/>
        <w:tab w:val="left" w:pos="1701"/>
        <w:tab w:val="left" w:pos="2268"/>
        <w:tab w:val="left" w:pos="5670"/>
        <w:tab w:val="left" w:pos="6237"/>
        <w:tab w:val="right" w:pos="9639"/>
      </w:tabs>
      <w:ind w:firstLine="0"/>
      <w:jc w:val="right"/>
      <w:rPr>
        <w:lang w:val="en-GB"/>
      </w:rPr>
    </w:pPr>
    <w:r>
      <w:rPr>
        <w:i/>
        <w:lang w:val="en-GB"/>
      </w:rPr>
      <w:t>Malaysia,</w:t>
    </w:r>
    <w:r w:rsidR="00F74914" w:rsidRPr="00F31D23">
      <w:rPr>
        <w:i/>
        <w:lang w:val="en-GB"/>
      </w:rPr>
      <w:t xml:space="preserve"> </w:t>
    </w:r>
    <w:r>
      <w:rPr>
        <w:i/>
        <w:lang w:val="en-GB"/>
      </w:rPr>
      <w:t>17</w:t>
    </w:r>
    <w:r w:rsidR="0029287B" w:rsidRPr="00F31D23">
      <w:rPr>
        <w:i/>
        <w:lang w:val="en-GB"/>
      </w:rPr>
      <w:t xml:space="preserve"> November 20</w:t>
    </w:r>
    <w:r>
      <w:rPr>
        <w:i/>
        <w:lang w:val="en-GB"/>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2BA87F4"/>
    <w:lvl w:ilvl="0">
      <w:start w:val="1"/>
      <w:numFmt w:val="decimal"/>
      <w:pStyle w:val="Heading1"/>
      <w:lvlText w:val="%1"/>
      <w:lvlJc w:val="left"/>
      <w:pPr>
        <w:tabs>
          <w:tab w:val="num" w:pos="855"/>
        </w:tabs>
        <w:ind w:left="855" w:hanging="855"/>
      </w:pPr>
    </w:lvl>
    <w:lvl w:ilvl="1">
      <w:start w:val="1"/>
      <w:numFmt w:val="decimal"/>
      <w:pStyle w:val="Heading2"/>
      <w:lvlText w:val="%1.%2"/>
      <w:lvlJc w:val="left"/>
      <w:pPr>
        <w:tabs>
          <w:tab w:val="num" w:pos="1139"/>
        </w:tabs>
        <w:ind w:left="1139" w:hanging="855"/>
      </w:pPr>
      <w:rPr>
        <w:b w:val="0"/>
        <w:bCs w:val="0"/>
      </w:rPr>
    </w:lvl>
    <w:lvl w:ilvl="2">
      <w:start w:val="1"/>
      <w:numFmt w:val="decimal"/>
      <w:pStyle w:val="Heading3"/>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singleLevel"/>
    <w:tmpl w:val="00000002"/>
    <w:name w:val="WW8Num1"/>
    <w:lvl w:ilvl="0">
      <w:start w:val="1"/>
      <w:numFmt w:val="decimal"/>
      <w:pStyle w:val="ListNumber5"/>
      <w:lvlText w:val="%1."/>
      <w:lvlJc w:val="left"/>
      <w:pPr>
        <w:tabs>
          <w:tab w:val="num" w:pos="1492"/>
        </w:tabs>
        <w:ind w:left="1492" w:hanging="360"/>
      </w:pPr>
    </w:lvl>
  </w:abstractNum>
  <w:abstractNum w:abstractNumId="2" w15:restartNumberingAfterBreak="0">
    <w:nsid w:val="00000003"/>
    <w:multiLevelType w:val="singleLevel"/>
    <w:tmpl w:val="00000003"/>
    <w:name w:val="WW8Num2"/>
    <w:lvl w:ilvl="0">
      <w:start w:val="1"/>
      <w:numFmt w:val="decimal"/>
      <w:pStyle w:val="ListNumber4"/>
      <w:lvlText w:val="%1."/>
      <w:lvlJc w:val="left"/>
      <w:pPr>
        <w:tabs>
          <w:tab w:val="num" w:pos="1209"/>
        </w:tabs>
        <w:ind w:left="1209" w:hanging="360"/>
      </w:pPr>
    </w:lvl>
  </w:abstractNum>
  <w:abstractNum w:abstractNumId="3" w15:restartNumberingAfterBreak="0">
    <w:nsid w:val="00000004"/>
    <w:multiLevelType w:val="singleLevel"/>
    <w:tmpl w:val="00000004"/>
    <w:name w:val="WW8Num3"/>
    <w:lvl w:ilvl="0">
      <w:start w:val="1"/>
      <w:numFmt w:val="decimal"/>
      <w:pStyle w:val="ListNumber3"/>
      <w:lvlText w:val="%1."/>
      <w:lvlJc w:val="left"/>
      <w:pPr>
        <w:tabs>
          <w:tab w:val="num" w:pos="926"/>
        </w:tabs>
        <w:ind w:left="926" w:hanging="360"/>
      </w:pPr>
    </w:lvl>
  </w:abstractNum>
  <w:abstractNum w:abstractNumId="4" w15:restartNumberingAfterBreak="0">
    <w:nsid w:val="00000005"/>
    <w:multiLevelType w:val="singleLevel"/>
    <w:tmpl w:val="00000005"/>
    <w:name w:val="WW8Num4"/>
    <w:lvl w:ilvl="0">
      <w:start w:val="1"/>
      <w:numFmt w:val="decimal"/>
      <w:pStyle w:val="ListNumber2"/>
      <w:lvlText w:val="%1."/>
      <w:lvlJc w:val="left"/>
      <w:pPr>
        <w:tabs>
          <w:tab w:val="num" w:pos="643"/>
        </w:tabs>
        <w:ind w:left="643" w:hanging="360"/>
      </w:pPr>
    </w:lvl>
  </w:abstractNum>
  <w:abstractNum w:abstractNumId="5" w15:restartNumberingAfterBreak="0">
    <w:nsid w:val="00000006"/>
    <w:multiLevelType w:val="singleLevel"/>
    <w:tmpl w:val="00000006"/>
    <w:name w:val="WW8Num5"/>
    <w:lvl w:ilvl="0">
      <w:start w:val="1"/>
      <w:numFmt w:val="bullet"/>
      <w:pStyle w:val="ListBullet5"/>
      <w:lvlText w:val=""/>
      <w:lvlJc w:val="left"/>
      <w:pPr>
        <w:tabs>
          <w:tab w:val="num" w:pos="1492"/>
        </w:tabs>
        <w:ind w:left="1492" w:hanging="360"/>
      </w:pPr>
      <w:rPr>
        <w:rFonts w:ascii="Symbol" w:hAnsi="Symbol" w:cs="Symbol"/>
      </w:rPr>
    </w:lvl>
  </w:abstractNum>
  <w:abstractNum w:abstractNumId="6" w15:restartNumberingAfterBreak="0">
    <w:nsid w:val="00000007"/>
    <w:multiLevelType w:val="singleLevel"/>
    <w:tmpl w:val="00000007"/>
    <w:name w:val="WW8Num6"/>
    <w:lvl w:ilvl="0">
      <w:start w:val="1"/>
      <w:numFmt w:val="decimal"/>
      <w:pStyle w:val="Reference"/>
      <w:lvlText w:val="[%1]"/>
      <w:lvlJc w:val="left"/>
      <w:pPr>
        <w:tabs>
          <w:tab w:val="num" w:pos="360"/>
        </w:tabs>
        <w:ind w:left="357" w:hanging="357"/>
      </w:pPr>
    </w:lvl>
  </w:abstractNum>
  <w:abstractNum w:abstractNumId="7" w15:restartNumberingAfterBreak="0">
    <w:nsid w:val="00000008"/>
    <w:multiLevelType w:val="singleLevel"/>
    <w:tmpl w:val="00000008"/>
    <w:name w:val="WW8Num7"/>
    <w:lvl w:ilvl="0">
      <w:start w:val="1"/>
      <w:numFmt w:val="bullet"/>
      <w:pStyle w:val="ListBullet3"/>
      <w:lvlText w:val=""/>
      <w:lvlJc w:val="left"/>
      <w:pPr>
        <w:tabs>
          <w:tab w:val="num" w:pos="926"/>
        </w:tabs>
        <w:ind w:left="926" w:hanging="360"/>
      </w:pPr>
      <w:rPr>
        <w:rFonts w:ascii="Symbol" w:hAnsi="Symbol" w:cs="Symbol"/>
      </w:rPr>
    </w:lvl>
  </w:abstractNum>
  <w:abstractNum w:abstractNumId="8" w15:restartNumberingAfterBreak="0">
    <w:nsid w:val="00000009"/>
    <w:multiLevelType w:val="singleLevel"/>
    <w:tmpl w:val="00000009"/>
    <w:name w:val="WW8Num8"/>
    <w:lvl w:ilvl="0">
      <w:start w:val="1"/>
      <w:numFmt w:val="bullet"/>
      <w:pStyle w:val="ListBullet2"/>
      <w:lvlText w:val=""/>
      <w:lvlJc w:val="left"/>
      <w:pPr>
        <w:tabs>
          <w:tab w:val="num" w:pos="643"/>
        </w:tabs>
        <w:ind w:left="643" w:hanging="360"/>
      </w:pPr>
      <w:rPr>
        <w:rFonts w:ascii="Symbol" w:hAnsi="Symbol" w:cs="Symbol"/>
      </w:rPr>
    </w:lvl>
  </w:abstractNum>
  <w:abstractNum w:abstractNumId="9" w15:restartNumberingAfterBreak="0">
    <w:nsid w:val="0000000A"/>
    <w:multiLevelType w:val="singleLevel"/>
    <w:tmpl w:val="0000000A"/>
    <w:name w:val="WW8Num9"/>
    <w:lvl w:ilvl="0">
      <w:start w:val="1"/>
      <w:numFmt w:val="decimal"/>
      <w:pStyle w:val="ListNumber"/>
      <w:lvlText w:val="%1."/>
      <w:lvlJc w:val="left"/>
      <w:pPr>
        <w:tabs>
          <w:tab w:val="num" w:pos="360"/>
        </w:tabs>
        <w:ind w:left="360" w:hanging="360"/>
      </w:pPr>
    </w:lvl>
  </w:abstractNum>
  <w:abstractNum w:abstractNumId="10" w15:restartNumberingAfterBreak="0">
    <w:nsid w:val="0000000B"/>
    <w:multiLevelType w:val="singleLevel"/>
    <w:tmpl w:val="0000000B"/>
    <w:name w:val="WW8Num10"/>
    <w:lvl w:ilvl="0">
      <w:start w:val="1"/>
      <w:numFmt w:val="bullet"/>
      <w:pStyle w:val="ListBullet"/>
      <w:lvlText w:val=""/>
      <w:lvlJc w:val="left"/>
      <w:pPr>
        <w:tabs>
          <w:tab w:val="num" w:pos="360"/>
        </w:tabs>
        <w:ind w:left="360" w:hanging="360"/>
      </w:pPr>
      <w:rPr>
        <w:rFonts w:ascii="Symbol" w:hAnsi="Symbol" w:cs="Symbol"/>
      </w:rPr>
    </w:lvl>
  </w:abstractNum>
  <w:abstractNum w:abstractNumId="1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15:restartNumberingAfterBreak="0">
    <w:nsid w:val="6DC3293B"/>
    <w:multiLevelType w:val="singleLevel"/>
    <w:tmpl w:val="3A8EC28E"/>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87B"/>
    <w:rsid w:val="00101BDD"/>
    <w:rsid w:val="00171922"/>
    <w:rsid w:val="001B21BB"/>
    <w:rsid w:val="00214853"/>
    <w:rsid w:val="00251806"/>
    <w:rsid w:val="00264CCE"/>
    <w:rsid w:val="00272BEA"/>
    <w:rsid w:val="0029287B"/>
    <w:rsid w:val="00336E1B"/>
    <w:rsid w:val="0037262C"/>
    <w:rsid w:val="00374885"/>
    <w:rsid w:val="00436B00"/>
    <w:rsid w:val="004400A3"/>
    <w:rsid w:val="00455DE5"/>
    <w:rsid w:val="004D1AE6"/>
    <w:rsid w:val="004D22EF"/>
    <w:rsid w:val="00576596"/>
    <w:rsid w:val="005D345D"/>
    <w:rsid w:val="005F2274"/>
    <w:rsid w:val="0060643F"/>
    <w:rsid w:val="0089161F"/>
    <w:rsid w:val="00904501"/>
    <w:rsid w:val="00916FC5"/>
    <w:rsid w:val="009C3A8B"/>
    <w:rsid w:val="00A34021"/>
    <w:rsid w:val="00B442A8"/>
    <w:rsid w:val="00B952D1"/>
    <w:rsid w:val="00BC4013"/>
    <w:rsid w:val="00BE1D65"/>
    <w:rsid w:val="00C66D3B"/>
    <w:rsid w:val="00CA1E01"/>
    <w:rsid w:val="00CD7520"/>
    <w:rsid w:val="00D17695"/>
    <w:rsid w:val="00D4508F"/>
    <w:rsid w:val="00F31D23"/>
    <w:rsid w:val="00F32F98"/>
    <w:rsid w:val="00F74914"/>
    <w:rsid w:val="00FE32E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A14B6C"/>
  <w15:chartTrackingRefBased/>
  <w15:docId w15:val="{1DC9145D-0A44-FC4B-AC24-CF42522E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firstLine="567"/>
      <w:jc w:val="both"/>
    </w:pPr>
    <w:rPr>
      <w:sz w:val="24"/>
      <w:lang w:val="en-GB" w:eastAsia="zh-CN"/>
    </w:rPr>
  </w:style>
  <w:style w:type="paragraph" w:styleId="Heading1">
    <w:name w:val="heading 1"/>
    <w:next w:val="Normal"/>
    <w:qFormat/>
    <w:pPr>
      <w:keepNext/>
      <w:numPr>
        <w:numId w:val="1"/>
      </w:numPr>
      <w:suppressAutoHyphens/>
      <w:spacing w:before="240" w:after="240"/>
      <w:ind w:left="567" w:hanging="567"/>
      <w:outlineLvl w:val="0"/>
    </w:pPr>
    <w:rPr>
      <w:b/>
      <w:caps/>
      <w:sz w:val="24"/>
      <w:lang w:val="en-US"/>
    </w:rPr>
  </w:style>
  <w:style w:type="paragraph" w:styleId="Heading2">
    <w:name w:val="heading 2"/>
    <w:basedOn w:val="Normal"/>
    <w:next w:val="Normal"/>
    <w:qFormat/>
    <w:pPr>
      <w:keepNext/>
      <w:numPr>
        <w:ilvl w:val="1"/>
        <w:numId w:val="1"/>
      </w:numPr>
      <w:spacing w:after="240"/>
      <w:ind w:left="567" w:hanging="567"/>
      <w:outlineLvl w:val="1"/>
    </w:pPr>
    <w:rPr>
      <w:b/>
    </w:rPr>
  </w:style>
  <w:style w:type="paragraph" w:styleId="Heading3">
    <w:name w:val="heading 3"/>
    <w:basedOn w:val="Normal"/>
    <w:next w:val="Normal"/>
    <w:qFormat/>
    <w:pPr>
      <w:keepNext/>
      <w:numPr>
        <w:ilvl w:val="2"/>
        <w:numId w:val="1"/>
      </w:numPr>
      <w:spacing w:after="240"/>
      <w:ind w:left="567" w:hanging="567"/>
      <w:outlineLvl w:val="2"/>
    </w:pPr>
  </w:style>
  <w:style w:type="paragraph" w:styleId="Heading4">
    <w:name w:val="heading 4"/>
    <w:basedOn w:val="Normal"/>
    <w:next w:val="Normal"/>
    <w:qFormat/>
    <w:pPr>
      <w:keepNext/>
      <w:spacing w:before="240" w:after="60"/>
      <w:outlineLvl w:val="3"/>
    </w:pPr>
    <w:rPr>
      <w:rFonts w:ascii="Arial" w:hAnsi="Arial" w:cs="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1z1">
    <w:name w:val="WW8Num11z1"/>
    <w:rPr>
      <w:rFonts w:ascii="Times New Roman" w:eastAsia="Times New Roman" w:hAnsi="Times New Roman"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character" w:styleId="CommentReference">
    <w:name w:val="annotation reference"/>
    <w:rPr>
      <w:sz w:val="16"/>
    </w:rPr>
  </w:style>
  <w:style w:type="character" w:customStyle="1" w:styleId="CaptionChar">
    <w:name w:val="Caption Char"/>
    <w:rPr>
      <w:sz w:val="24"/>
      <w:lang w:val="en-US" w:bidi="ar-SA"/>
    </w:rPr>
  </w:style>
  <w:style w:type="character" w:customStyle="1" w:styleId="eudoraheader">
    <w:name w:val="eudoraheader"/>
    <w:basedOn w:val="DefaultParagraphFont"/>
  </w:style>
  <w:style w:type="paragraph" w:customStyle="1" w:styleId="Heading">
    <w:name w:val="Heading"/>
    <w:basedOn w:val="Normal"/>
    <w:next w:val="BodyText"/>
    <w:pPr>
      <w:spacing w:before="240" w:after="60"/>
      <w:jc w:val="center"/>
    </w:pPr>
    <w:rPr>
      <w:rFonts w:ascii="Arial" w:hAnsi="Arial" w:cs="Arial"/>
      <w:b/>
      <w:kern w:val="1"/>
      <w:sz w:val="32"/>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jc w:val="center"/>
    </w:pPr>
    <w:rPr>
      <w:lang w:val="en-US"/>
    </w:rPr>
  </w:style>
  <w:style w:type="paragraph" w:customStyle="1" w:styleId="Index">
    <w:name w:val="Index"/>
    <w:basedOn w:val="Normal"/>
    <w:pPr>
      <w:suppressLineNumbers/>
    </w:pPr>
    <w:rPr>
      <w:rFonts w:cs="Lohit Hindi"/>
    </w:rPr>
  </w:style>
  <w:style w:type="paragraph" w:customStyle="1" w:styleId="Titleofthepaper">
    <w:name w:val="Title of the paper"/>
    <w:pPr>
      <w:suppressAutoHyphens/>
      <w:jc w:val="center"/>
    </w:pPr>
    <w:rPr>
      <w:rFonts w:ascii="Arial" w:hAnsi="Arial" w:cs="Arial"/>
      <w:b/>
      <w:sz w:val="28"/>
      <w:lang w:val="en-US"/>
    </w:rPr>
  </w:style>
  <w:style w:type="paragraph" w:customStyle="1" w:styleId="Authorname">
    <w:name w:val="Author name"/>
    <w:pPr>
      <w:suppressAutoHyphens/>
      <w:spacing w:before="240"/>
      <w:jc w:val="center"/>
    </w:pPr>
    <w:rPr>
      <w:b/>
      <w:sz w:val="24"/>
      <w:lang w:val="en-US" w:eastAsia="zh-CN"/>
    </w:rPr>
  </w:style>
  <w:style w:type="paragraph" w:customStyle="1" w:styleId="AuthorAffilliation">
    <w:name w:val="Author Affilliation"/>
    <w:pPr>
      <w:suppressAutoHyphens/>
      <w:jc w:val="center"/>
    </w:pPr>
    <w:rPr>
      <w:sz w:val="24"/>
      <w:lang w:val="en-US"/>
    </w:rPr>
  </w:style>
  <w:style w:type="paragraph" w:customStyle="1" w:styleId="HeaderAbs">
    <w:name w:val="Header (Abs."/>
    <w:basedOn w:val="Heading1"/>
    <w:pPr>
      <w:numPr>
        <w:numId w:val="0"/>
      </w:numPr>
    </w:pPr>
  </w:style>
  <w:style w:type="paragraph" w:customStyle="1" w:styleId="Reference">
    <w:name w:val="Reference"/>
    <w:basedOn w:val="Normal"/>
    <w:pPr>
      <w:numPr>
        <w:numId w:val="7"/>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pPr>
      <w:tabs>
        <w:tab w:val="center" w:pos="4153"/>
        <w:tab w:val="right" w:pos="8306"/>
      </w:tabs>
    </w:pPr>
    <w:rPr>
      <w:sz w:val="18"/>
      <w:lang w:val="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ndnoteText">
    <w:name w:val="endnote text"/>
    <w:basedOn w:val="Normal"/>
    <w:rPr>
      <w:sz w:val="20"/>
    </w:rPr>
  </w:style>
  <w:style w:type="paragraph" w:styleId="EnvelopeAddress">
    <w:name w:val="envelope address"/>
    <w:basedOn w:val="Normal"/>
    <w:pPr>
      <w:ind w:left="2880"/>
    </w:pPr>
    <w:rPr>
      <w:rFonts w:ascii="Arial" w:hAnsi="Arial" w:cs="Arial"/>
    </w:rPr>
  </w:style>
  <w:style w:type="paragraph" w:styleId="EnvelopeReturn">
    <w:name w:val="envelope return"/>
    <w:basedOn w:val="Normal"/>
    <w:rPr>
      <w:rFonts w:ascii="Arial" w:hAnsi="Arial" w:cs="Arial"/>
      <w:sz w:val="20"/>
    </w:rPr>
  </w:style>
  <w:style w:type="paragraph" w:styleId="FootnoteText">
    <w:name w:val="footnote text"/>
    <w:basedOn w:val="Normal"/>
    <w:link w:val="FootnoteTextChar"/>
    <w:uiPriority w:val="99"/>
    <w:rPr>
      <w:sz w:val="20"/>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Arial" w:hAnsi="Arial" w:cs="Arial"/>
      <w:b/>
    </w:rPr>
  </w:style>
  <w:style w:type="paragraph" w:styleId="ListBullet2">
    <w:name w:val="List Bullet 2"/>
    <w:basedOn w:val="Normal"/>
    <w:pPr>
      <w:numPr>
        <w:numId w:val="9"/>
      </w:numPr>
    </w:pPr>
  </w:style>
  <w:style w:type="paragraph" w:styleId="ListBullet3">
    <w:name w:val="List Bullet 3"/>
    <w:basedOn w:val="Normal"/>
    <w:pPr>
      <w:numPr>
        <w:numId w:val="8"/>
      </w:numPr>
    </w:pPr>
  </w:style>
  <w:style w:type="paragraph" w:styleId="ListBullet4">
    <w:name w:val="List Bullet 4"/>
    <w:basedOn w:val="Normal"/>
    <w:pPr>
      <w:ind w:firstLine="0"/>
    </w:pPr>
  </w:style>
  <w:style w:type="paragraph" w:styleId="ListBullet5">
    <w:name w:val="List Bullet 5"/>
    <w:basedOn w:val="Normal"/>
    <w:pPr>
      <w:numPr>
        <w:numId w:val="6"/>
      </w:numPr>
    </w:pPr>
  </w:style>
  <w:style w:type="paragraph" w:styleId="ListBullet">
    <w:name w:val="List Bullet"/>
    <w:basedOn w:val="Normal"/>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5"/>
      </w:numPr>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ind w:firstLine="567"/>
      <w:jc w:val="both"/>
    </w:pPr>
    <w:rPr>
      <w:rFonts w:ascii="Courier New" w:hAnsi="Courier New" w:cs="Courier New"/>
      <w:lang w:val="en-GB" w:eastAsia="zh-CN"/>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next w:val="BodyText"/>
    <w:qFormat/>
    <w:pPr>
      <w:spacing w:after="60"/>
      <w:jc w:val="center"/>
    </w:pPr>
    <w:rPr>
      <w:rFonts w:ascii="Arial" w:hAnsi="Arial" w:cs="Arial"/>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References0">
    <w:name w:val="References"/>
    <w:basedOn w:val="Normal"/>
    <w:pPr>
      <w:spacing w:before="40" w:line="200" w:lineRule="atLeast"/>
      <w:ind w:left="426" w:hanging="426"/>
    </w:pPr>
    <w:rPr>
      <w:sz w:val="18"/>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29287B"/>
    <w:rPr>
      <w:sz w:val="18"/>
      <w:szCs w:val="18"/>
    </w:rPr>
  </w:style>
  <w:style w:type="character" w:customStyle="1" w:styleId="BalloonTextChar">
    <w:name w:val="Balloon Text Char"/>
    <w:link w:val="BalloonText"/>
    <w:uiPriority w:val="99"/>
    <w:semiHidden/>
    <w:rsid w:val="0029287B"/>
    <w:rPr>
      <w:sz w:val="18"/>
      <w:szCs w:val="18"/>
      <w:lang w:val="en-GB" w:eastAsia="zh-CN"/>
    </w:rPr>
  </w:style>
  <w:style w:type="character" w:styleId="UnresolvedMention">
    <w:name w:val="Unresolved Mention"/>
    <w:basedOn w:val="DefaultParagraphFont"/>
    <w:uiPriority w:val="99"/>
    <w:semiHidden/>
    <w:unhideWhenUsed/>
    <w:rsid w:val="00171922"/>
    <w:rPr>
      <w:color w:val="605E5C"/>
      <w:shd w:val="clear" w:color="auto" w:fill="E1DFDD"/>
    </w:rPr>
  </w:style>
  <w:style w:type="paragraph" w:customStyle="1" w:styleId="Default">
    <w:name w:val="Default"/>
    <w:rsid w:val="00264CCE"/>
    <w:pPr>
      <w:autoSpaceDE w:val="0"/>
      <w:autoSpaceDN w:val="0"/>
      <w:adjustRightInd w:val="0"/>
    </w:pPr>
    <w:rPr>
      <w:rFonts w:ascii="font1" w:hAnsi="font1" w:cs="font1"/>
      <w:color w:val="000000"/>
      <w:sz w:val="24"/>
      <w:szCs w:val="24"/>
    </w:rPr>
  </w:style>
  <w:style w:type="paragraph" w:customStyle="1" w:styleId="tablecolhead">
    <w:name w:val="table col head"/>
    <w:basedOn w:val="Normal"/>
    <w:rsid w:val="00FE32EC"/>
    <w:pPr>
      <w:suppressAutoHyphens w:val="0"/>
      <w:ind w:firstLine="0"/>
      <w:jc w:val="center"/>
    </w:pPr>
    <w:rPr>
      <w:rFonts w:eastAsia="SimSun"/>
      <w:b/>
      <w:bCs/>
      <w:sz w:val="16"/>
      <w:szCs w:val="16"/>
      <w:lang w:val="en-US" w:eastAsia="en-US"/>
    </w:rPr>
  </w:style>
  <w:style w:type="paragraph" w:customStyle="1" w:styleId="tablecolsubhead">
    <w:name w:val="table col subhead"/>
    <w:basedOn w:val="tablecolhead"/>
    <w:rsid w:val="00FE32EC"/>
    <w:rPr>
      <w:i/>
      <w:iCs/>
      <w:sz w:val="15"/>
      <w:szCs w:val="15"/>
    </w:rPr>
  </w:style>
  <w:style w:type="paragraph" w:customStyle="1" w:styleId="tablecopy">
    <w:name w:val="table copy"/>
    <w:rsid w:val="00FE32EC"/>
    <w:pPr>
      <w:jc w:val="both"/>
    </w:pPr>
    <w:rPr>
      <w:rFonts w:eastAsia="SimSun"/>
      <w:noProof/>
      <w:sz w:val="16"/>
      <w:szCs w:val="16"/>
      <w:lang w:val="en-US"/>
    </w:rPr>
  </w:style>
  <w:style w:type="paragraph" w:customStyle="1" w:styleId="references">
    <w:name w:val="references"/>
    <w:rsid w:val="00D4508F"/>
    <w:pPr>
      <w:numPr>
        <w:numId w:val="13"/>
      </w:numPr>
      <w:spacing w:after="50" w:line="180" w:lineRule="exact"/>
      <w:jc w:val="both"/>
    </w:pPr>
    <w:rPr>
      <w:rFonts w:eastAsia="MS Mincho"/>
      <w:noProof/>
      <w:sz w:val="16"/>
      <w:szCs w:val="16"/>
      <w:lang w:val="en-US"/>
    </w:rPr>
  </w:style>
  <w:style w:type="paragraph" w:customStyle="1" w:styleId="DecimalAligned">
    <w:name w:val="Decimal Aligned"/>
    <w:basedOn w:val="Normal"/>
    <w:uiPriority w:val="40"/>
    <w:qFormat/>
    <w:rsid w:val="00916FC5"/>
    <w:pPr>
      <w:tabs>
        <w:tab w:val="decimal" w:pos="360"/>
      </w:tabs>
      <w:suppressAutoHyphens w:val="0"/>
      <w:spacing w:after="200" w:line="276" w:lineRule="auto"/>
      <w:ind w:firstLine="0"/>
      <w:jc w:val="left"/>
    </w:pPr>
    <w:rPr>
      <w:rFonts w:asciiTheme="minorHAnsi" w:eastAsiaTheme="minorEastAsia" w:hAnsiTheme="minorHAnsi"/>
      <w:sz w:val="22"/>
      <w:szCs w:val="22"/>
      <w:lang w:val="en-US" w:eastAsia="en-US"/>
    </w:rPr>
  </w:style>
  <w:style w:type="character" w:customStyle="1" w:styleId="FootnoteTextChar">
    <w:name w:val="Footnote Text Char"/>
    <w:basedOn w:val="DefaultParagraphFont"/>
    <w:link w:val="FootnoteText"/>
    <w:uiPriority w:val="99"/>
    <w:rsid w:val="00916FC5"/>
    <w:rPr>
      <w:lang w:val="en-GB" w:eastAsia="zh-CN"/>
    </w:rPr>
  </w:style>
  <w:style w:type="character" w:styleId="SubtleEmphasis">
    <w:name w:val="Subtle Emphasis"/>
    <w:basedOn w:val="DefaultParagraphFont"/>
    <w:uiPriority w:val="19"/>
    <w:qFormat/>
    <w:rsid w:val="00916FC5"/>
    <w:rPr>
      <w:i/>
      <w:iCs/>
    </w:rPr>
  </w:style>
  <w:style w:type="table" w:styleId="LightShading-Accent1">
    <w:name w:val="Light Shading Accent 1"/>
    <w:basedOn w:val="TableNormal"/>
    <w:uiPriority w:val="60"/>
    <w:rsid w:val="00916FC5"/>
    <w:rPr>
      <w:rFonts w:asciiTheme="minorHAnsi" w:eastAsiaTheme="minorEastAsia" w:hAnsiTheme="minorHAnsi" w:cstheme="minorBidi"/>
      <w:color w:val="2F5496" w:themeColor="accent1" w:themeShade="BF"/>
      <w:sz w:val="22"/>
      <w:szCs w:val="22"/>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gor\Desktop\HND2012%20Full%20Pap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1B511-BC3C-451F-B83F-1003D37B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HND2012 Full Paper template</Template>
  <TotalTime>92</TotalTime>
  <Pages>3</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Igor Vukovic</dc:creator>
  <cp:keywords>Dubrovnik, Croatia, nuclear</cp:keywords>
  <dc:description>Dubrovnik, Croatia, 21-26 May 2006</dc:description>
  <cp:lastModifiedBy>SOLHAN YAHYA</cp:lastModifiedBy>
  <cp:revision>17</cp:revision>
  <cp:lastPrinted>2006-01-27T09:23:00Z</cp:lastPrinted>
  <dcterms:created xsi:type="dcterms:W3CDTF">2021-06-17T15:20:00Z</dcterms:created>
  <dcterms:modified xsi:type="dcterms:W3CDTF">2021-06-17T17:05:00Z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http://www.zotero.org/styles/applied-surface-science</vt:lpwstr>
  </property>
  <property fmtid="{D5CDD505-2E9C-101B-9397-08002B2CF9AE}" pid="3" name="Mendeley Recent Style Name 0_1">
    <vt:lpwstr>Applied Surface Science</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http://www.zotero.org/styles/engineering-failure-analysis</vt:lpwstr>
  </property>
  <property fmtid="{D5CDD505-2E9C-101B-9397-08002B2CF9AE}" pid="7" name="Mendeley Recent Style Name 2_1">
    <vt:lpwstr>Engineering Failure Analysis</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http://www.zotero.org/styles/journal-of-molecular-liquids</vt:lpwstr>
  </property>
  <property fmtid="{D5CDD505-2E9C-101B-9397-08002B2CF9AE}" pid="11" name="Mendeley Recent Style Name 4_1">
    <vt:lpwstr>Journal of Molecular Liquids</vt:lpwstr>
  </property>
  <property fmtid="{D5CDD505-2E9C-101B-9397-08002B2CF9AE}" pid="12" name="Mendeley Recent Style Id 5_1">
    <vt:lpwstr>http://www.zotero.org/styles/journal-of-petroleum-science-and-engineering</vt:lpwstr>
  </property>
  <property fmtid="{D5CDD505-2E9C-101B-9397-08002B2CF9AE}" pid="13" name="Mendeley Recent Style Name 5_1">
    <vt:lpwstr>Journal of Petroleum Science and Engineering</vt:lpwstr>
  </property>
  <property fmtid="{D5CDD505-2E9C-101B-9397-08002B2CF9AE}" pid="14" name="Mendeley Recent Style Id 6_1">
    <vt:lpwstr>http://www.zotero.org/styles/journal-of-the-taiwan-institute-of-chemical-engineers</vt:lpwstr>
  </property>
  <property fmtid="{D5CDD505-2E9C-101B-9397-08002B2CF9AE}" pid="15" name="Mendeley Recent Style Name 6_1">
    <vt:lpwstr>Journal of the Taiwan Institute of Chemical Engineers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